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3316F" w:rsidRPr="002757BF" w:rsidRDefault="00D73017" w:rsidP="00667FE1">
      <w:pPr>
        <w:spacing w:line="360" w:lineRule="auto"/>
        <w:rPr>
          <w:rFonts w:ascii="Calibri" w:hAnsi="Calibri" w:cs="Calibri"/>
          <w:b/>
          <w:bCs/>
          <w:i/>
          <w:iCs/>
          <w:szCs w:val="20"/>
        </w:rPr>
      </w:pPr>
      <w:r>
        <w:rPr>
          <w:rFonts w:ascii="Calibri" w:hAnsi="Calibri" w:cs="Calibri"/>
          <w:b/>
          <w:bCs/>
          <w:i/>
          <w:iCs/>
          <w:noProof/>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0;text-align:left;margin-left:-113.4pt;margin-top:-155.65pt;width:203.25pt;height:92.7pt;z-index:-251658752" wrapcoords="-86 0 -86 21411 21600 21411 21600 0 -86 0">
            <v:imagedata r:id="rId8" o:title="Consip bandiera grey x doc"/>
            <w10:wrap type="tight"/>
          </v:shape>
        </w:pict>
      </w:r>
    </w:p>
    <w:p w:rsidR="0043316F" w:rsidRPr="002757BF" w:rsidRDefault="0043316F" w:rsidP="0043316F">
      <w:pPr>
        <w:spacing w:after="200" w:line="276" w:lineRule="auto"/>
        <w:jc w:val="center"/>
        <w:rPr>
          <w:rFonts w:ascii="Calibri" w:hAnsi="Calibri" w:cs="Calibri"/>
          <w:b/>
          <w:bCs/>
          <w:i/>
          <w:iCs/>
          <w:szCs w:val="20"/>
        </w:rPr>
      </w:pPr>
    </w:p>
    <w:p w:rsidR="0043316F" w:rsidRPr="002757BF" w:rsidRDefault="0043316F" w:rsidP="0043316F">
      <w:pPr>
        <w:spacing w:after="200" w:line="276" w:lineRule="auto"/>
        <w:jc w:val="center"/>
        <w:rPr>
          <w:rFonts w:ascii="Calibri" w:hAnsi="Calibri" w:cs="Calibri"/>
          <w:b/>
          <w:bCs/>
          <w:i/>
          <w:iCs/>
          <w:szCs w:val="20"/>
        </w:rPr>
      </w:pPr>
    </w:p>
    <w:p w:rsidR="0043316F" w:rsidRPr="002757BF" w:rsidRDefault="0043316F" w:rsidP="0043316F">
      <w:pPr>
        <w:spacing w:after="200" w:line="276" w:lineRule="auto"/>
        <w:jc w:val="center"/>
        <w:rPr>
          <w:rFonts w:ascii="Calibri" w:hAnsi="Calibri" w:cs="Calibri"/>
          <w:b/>
          <w:bCs/>
          <w:i/>
          <w:iCs/>
          <w:szCs w:val="20"/>
        </w:rPr>
      </w:pPr>
    </w:p>
    <w:p w:rsidR="0043316F" w:rsidRPr="00B63998" w:rsidRDefault="0043316F" w:rsidP="0043316F">
      <w:pPr>
        <w:spacing w:after="200" w:line="276" w:lineRule="auto"/>
        <w:jc w:val="center"/>
        <w:rPr>
          <w:rFonts w:ascii="Calibri" w:hAnsi="Calibri" w:cs="Calibri"/>
          <w:b/>
          <w:bCs/>
          <w:i/>
          <w:iCs/>
          <w:szCs w:val="20"/>
        </w:rPr>
      </w:pPr>
      <w:r w:rsidRPr="00B63998">
        <w:rPr>
          <w:rFonts w:ascii="Calibri" w:hAnsi="Calibri" w:cs="Calibri"/>
          <w:b/>
          <w:bCs/>
          <w:i/>
          <w:iCs/>
          <w:szCs w:val="20"/>
        </w:rPr>
        <w:t>CONDIZIONI PARTICOLARI DI RDO</w:t>
      </w:r>
    </w:p>
    <w:p w:rsidR="0043316F" w:rsidRPr="00B63998" w:rsidRDefault="0043316F" w:rsidP="0043316F">
      <w:pPr>
        <w:spacing w:after="200" w:line="276" w:lineRule="auto"/>
        <w:jc w:val="center"/>
        <w:rPr>
          <w:rFonts w:ascii="Calibri" w:hAnsi="Calibri" w:cs="Calibri"/>
          <w:b/>
          <w:bCs/>
          <w:i/>
          <w:iCs/>
          <w:szCs w:val="20"/>
        </w:rPr>
      </w:pPr>
    </w:p>
    <w:p w:rsidR="00EF3C19" w:rsidRDefault="001820DF" w:rsidP="0043316F">
      <w:pPr>
        <w:spacing w:after="200" w:line="276" w:lineRule="auto"/>
        <w:jc w:val="center"/>
        <w:rPr>
          <w:rFonts w:ascii="Calibri" w:hAnsi="Calibri"/>
          <w:b/>
          <w:bCs/>
          <w:i/>
          <w:iCs/>
          <w:szCs w:val="20"/>
        </w:rPr>
      </w:pPr>
      <w:r>
        <w:rPr>
          <w:rFonts w:ascii="Calibri" w:hAnsi="Calibri"/>
          <w:b/>
          <w:bCs/>
          <w:i/>
          <w:iCs/>
          <w:szCs w:val="20"/>
        </w:rPr>
        <w:t xml:space="preserve">RINNOVO </w:t>
      </w:r>
      <w:r w:rsidR="00EF3C19">
        <w:rPr>
          <w:rFonts w:ascii="Calibri" w:hAnsi="Calibri"/>
          <w:b/>
          <w:bCs/>
          <w:i/>
          <w:iCs/>
          <w:szCs w:val="20"/>
        </w:rPr>
        <w:t xml:space="preserve">REGISTRAZIONE MARCHIO “CONSIP S.P.A.” NEL REGNO UNITO E </w:t>
      </w:r>
      <w:r>
        <w:rPr>
          <w:rFonts w:ascii="Calibri" w:hAnsi="Calibri"/>
          <w:b/>
          <w:bCs/>
          <w:i/>
          <w:iCs/>
          <w:szCs w:val="20"/>
        </w:rPr>
        <w:t xml:space="preserve">NELLA </w:t>
      </w:r>
      <w:r w:rsidR="00EF3C19">
        <w:rPr>
          <w:rFonts w:ascii="Calibri" w:hAnsi="Calibri"/>
          <w:b/>
          <w:bCs/>
          <w:i/>
          <w:iCs/>
          <w:szCs w:val="20"/>
        </w:rPr>
        <w:t>U.E.</w:t>
      </w:r>
    </w:p>
    <w:p w:rsidR="0043316F" w:rsidRPr="00B63998" w:rsidRDefault="003C52FB" w:rsidP="0043316F">
      <w:pPr>
        <w:spacing w:after="200" w:line="276" w:lineRule="auto"/>
        <w:jc w:val="center"/>
        <w:rPr>
          <w:rFonts w:ascii="Calibri" w:hAnsi="Calibri" w:cs="Calibri"/>
          <w:b/>
          <w:bCs/>
          <w:i/>
          <w:iCs/>
          <w:szCs w:val="20"/>
        </w:rPr>
      </w:pPr>
      <w:r w:rsidRPr="0043316F">
        <w:rPr>
          <w:rFonts w:ascii="Calibri" w:hAnsi="Calibri"/>
          <w:b/>
          <w:bCs/>
          <w:i/>
          <w:iCs/>
          <w:szCs w:val="20"/>
        </w:rPr>
        <w:t xml:space="preserve"> N. RDA</w:t>
      </w:r>
      <w:r w:rsidR="00EF3C19">
        <w:rPr>
          <w:rFonts w:ascii="Calibri" w:hAnsi="Calibri"/>
          <w:b/>
          <w:bCs/>
          <w:i/>
          <w:iCs/>
          <w:szCs w:val="20"/>
        </w:rPr>
        <w:t xml:space="preserve"> 51405</w:t>
      </w:r>
      <w:r w:rsidRPr="0043316F">
        <w:rPr>
          <w:rFonts w:ascii="Calibri" w:hAnsi="Calibri"/>
          <w:b/>
          <w:bCs/>
          <w:i/>
          <w:iCs/>
          <w:szCs w:val="20"/>
        </w:rPr>
        <w:t>– N. CIG</w:t>
      </w:r>
      <w:r>
        <w:rPr>
          <w:rFonts w:ascii="Calibri" w:hAnsi="Calibri"/>
          <w:b/>
          <w:bCs/>
          <w:i/>
          <w:iCs/>
          <w:szCs w:val="20"/>
        </w:rPr>
        <w:t xml:space="preserve"> </w:t>
      </w:r>
      <w:r w:rsidR="00B04F2E">
        <w:rPr>
          <w:rFonts w:ascii="Calibri" w:hAnsi="Calibri"/>
          <w:b/>
          <w:bCs/>
          <w:i/>
          <w:iCs/>
          <w:szCs w:val="20"/>
        </w:rPr>
        <w:t>Z743A694E5</w:t>
      </w:r>
    </w:p>
    <w:p w:rsidR="00CC17B5" w:rsidRPr="00B63998" w:rsidRDefault="00CC17B5"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43316F" w:rsidRPr="00B63998" w:rsidRDefault="0043316F" w:rsidP="0043316F">
      <w:pPr>
        <w:spacing w:after="200" w:line="276" w:lineRule="auto"/>
        <w:jc w:val="center"/>
        <w:rPr>
          <w:rFonts w:ascii="Calibri" w:hAnsi="Calibri" w:cs="Calibri"/>
          <w:b/>
          <w:szCs w:val="20"/>
        </w:rPr>
      </w:pPr>
    </w:p>
    <w:p w:rsidR="00A20B42" w:rsidRPr="000D279A" w:rsidRDefault="000137A1" w:rsidP="000D279A">
      <w:pPr>
        <w:pStyle w:val="Titolo1"/>
      </w:pPr>
      <w:r w:rsidRPr="000D279A">
        <w:lastRenderedPageBreak/>
        <w:t>PREMESSE</w:t>
      </w:r>
    </w:p>
    <w:p w:rsidR="00AF1834" w:rsidRPr="007A3AF8" w:rsidRDefault="00AF1834" w:rsidP="009D109A">
      <w:pPr>
        <w:spacing w:after="120"/>
        <w:rPr>
          <w:rFonts w:ascii="Calibri" w:hAnsi="Calibri" w:cs="Calibri"/>
          <w:b/>
          <w:i/>
          <w:szCs w:val="20"/>
        </w:rPr>
      </w:pPr>
      <w:r w:rsidRPr="007A3AF8">
        <w:rPr>
          <w:rFonts w:ascii="Calibri" w:hAnsi="Calibri" w:cs="Calibri"/>
          <w:bCs/>
          <w:iCs/>
          <w:szCs w:val="20"/>
        </w:rPr>
        <w:t xml:space="preserve">Con determina a contrarre del </w:t>
      </w:r>
      <w:r w:rsidR="00D73017" w:rsidRPr="00D73017">
        <w:rPr>
          <w:rFonts w:ascii="Calibri" w:hAnsi="Calibri" w:cs="Calibri"/>
          <w:bCs/>
          <w:iCs/>
          <w:szCs w:val="20"/>
        </w:rPr>
        <w:t>16/03</w:t>
      </w:r>
      <w:r w:rsidR="00E47EE0" w:rsidRPr="00D73017">
        <w:rPr>
          <w:rFonts w:ascii="Calibri" w:hAnsi="Calibri" w:cs="Calibri"/>
          <w:bCs/>
          <w:iCs/>
          <w:szCs w:val="20"/>
        </w:rPr>
        <w:t>/2023</w:t>
      </w:r>
      <w:r w:rsidRPr="007A3AF8">
        <w:rPr>
          <w:rFonts w:ascii="Calibri" w:hAnsi="Calibri" w:cs="Calibri"/>
          <w:bCs/>
          <w:iCs/>
          <w:szCs w:val="20"/>
        </w:rPr>
        <w:t xml:space="preserve">, </w:t>
      </w:r>
      <w:r w:rsidRPr="007A3AF8">
        <w:rPr>
          <w:rFonts w:ascii="Calibri" w:hAnsi="Calibri" w:cs="Calibri"/>
          <w:szCs w:val="20"/>
        </w:rPr>
        <w:t xml:space="preserve">Consip S.p.A. a socio unico (di seguito per brevità anche Consip) </w:t>
      </w:r>
      <w:r w:rsidRPr="007A3AF8">
        <w:rPr>
          <w:rFonts w:ascii="Calibri" w:hAnsi="Calibri" w:cs="Calibri"/>
          <w:bCs/>
          <w:iCs/>
          <w:szCs w:val="20"/>
        </w:rPr>
        <w:t>ha deliberato di affidare</w:t>
      </w:r>
      <w:r w:rsidR="00687E13">
        <w:rPr>
          <w:rFonts w:ascii="Calibri" w:hAnsi="Calibri" w:cs="Calibri"/>
          <w:bCs/>
          <w:iCs/>
          <w:szCs w:val="20"/>
        </w:rPr>
        <w:t xml:space="preserve"> il servizio </w:t>
      </w:r>
      <w:r w:rsidR="00831871" w:rsidRPr="00831871">
        <w:rPr>
          <w:rFonts w:ascii="Calibri" w:hAnsi="Calibri" w:cs="Calibri"/>
          <w:bCs/>
          <w:iCs/>
          <w:szCs w:val="20"/>
        </w:rPr>
        <w:t>di</w:t>
      </w:r>
      <w:r w:rsidR="00831871">
        <w:rPr>
          <w:rFonts w:ascii="Calibri" w:hAnsi="Calibri" w:cs="Calibri"/>
          <w:bCs/>
          <w:iCs/>
          <w:szCs w:val="20"/>
        </w:rPr>
        <w:t xml:space="preserve"> </w:t>
      </w:r>
      <w:r w:rsidR="001820DF">
        <w:rPr>
          <w:rFonts w:ascii="Calibri" w:hAnsi="Calibri" w:cs="Calibri"/>
          <w:bCs/>
          <w:iCs/>
          <w:szCs w:val="20"/>
        </w:rPr>
        <w:t>rinnovo della r</w:t>
      </w:r>
      <w:r w:rsidR="00687E13">
        <w:rPr>
          <w:rFonts w:ascii="Calibri" w:hAnsi="Calibri" w:cs="Calibri"/>
          <w:bCs/>
          <w:iCs/>
          <w:szCs w:val="20"/>
        </w:rPr>
        <w:t xml:space="preserve">egistrazione del marchio “Consip S.p.A.” nei registri UK-IPO e </w:t>
      </w:r>
      <w:r w:rsidR="00687E13">
        <w:rPr>
          <w:rFonts w:ascii="Calibri" w:hAnsi="Calibri"/>
          <w:szCs w:val="22"/>
        </w:rPr>
        <w:t>EUIPO</w:t>
      </w:r>
      <w:r w:rsidR="00687E13">
        <w:rPr>
          <w:rFonts w:ascii="Calibri" w:hAnsi="Calibri" w:cs="Calibri"/>
          <w:bCs/>
          <w:iCs/>
          <w:szCs w:val="20"/>
        </w:rPr>
        <w:t xml:space="preserve"> per la durata </w:t>
      </w:r>
      <w:r w:rsidR="00687E13" w:rsidRPr="001A21ED">
        <w:rPr>
          <w:rFonts w:ascii="Calibri" w:hAnsi="Calibri" w:cs="Calibri"/>
          <w:bCs/>
          <w:iCs/>
          <w:szCs w:val="20"/>
        </w:rPr>
        <w:t xml:space="preserve">di </w:t>
      </w:r>
      <w:r w:rsidR="00AB5042" w:rsidRPr="001A21ED">
        <w:rPr>
          <w:rFonts w:ascii="Calibri" w:hAnsi="Calibri" w:cs="Calibri"/>
          <w:bCs/>
          <w:iCs/>
          <w:szCs w:val="20"/>
        </w:rPr>
        <w:t>6</w:t>
      </w:r>
      <w:r w:rsidR="00687E13" w:rsidRPr="001A21ED">
        <w:rPr>
          <w:rFonts w:ascii="Calibri" w:hAnsi="Calibri" w:cs="Calibri"/>
          <w:bCs/>
          <w:iCs/>
          <w:szCs w:val="20"/>
        </w:rPr>
        <w:t xml:space="preserve"> mesi.</w:t>
      </w:r>
    </w:p>
    <w:p w:rsidR="00482323" w:rsidRDefault="00482323" w:rsidP="00482323">
      <w:pPr>
        <w:rPr>
          <w:rFonts w:ascii="Calibri" w:hAnsi="Calibri" w:cs="Trebuchet MS"/>
          <w:szCs w:val="20"/>
        </w:rPr>
      </w:pPr>
      <w:r w:rsidRPr="00B00C41">
        <w:rPr>
          <w:rFonts w:ascii="Calibri" w:hAnsi="Calibri" w:cs="Trebuchet MS"/>
          <w:szCs w:val="20"/>
        </w:rPr>
        <w:t>La presente procedura telematica di acquisto, realizzata in a</w:t>
      </w:r>
      <w:bookmarkStart w:id="0" w:name="_GoBack"/>
      <w:bookmarkEnd w:id="0"/>
      <w:r w:rsidRPr="00B00C41">
        <w:rPr>
          <w:rFonts w:ascii="Calibri" w:hAnsi="Calibri" w:cs="Trebuchet MS"/>
          <w:szCs w:val="20"/>
        </w:rPr>
        <w:t xml:space="preserve">ccordo con quanto previsto dall’art. 58 del </w:t>
      </w:r>
      <w:r w:rsidRPr="00B00C41">
        <w:rPr>
          <w:rFonts w:ascii="Calibri" w:hAnsi="Calibri"/>
          <w:szCs w:val="20"/>
        </w:rPr>
        <w:t xml:space="preserve">Decreto Legislativo 18 aprile 2016 n. 50 </w:t>
      </w:r>
      <w:r w:rsidRPr="00B00C41">
        <w:rPr>
          <w:rFonts w:ascii="Calibri" w:hAnsi="Calibri" w:cs="Trebuchet MS"/>
          <w:szCs w:val="20"/>
        </w:rPr>
        <w:t xml:space="preserve">(di seguito per brevità “Codice”), verrà realizzata attraverso il Mercato Elettronico della Pubblica Amministrazione nel rispetto delle Regole </w:t>
      </w:r>
      <w:r w:rsidRPr="00B00C41">
        <w:rPr>
          <w:rFonts w:ascii="Calibri" w:hAnsi="Calibri" w:cs="Trebuchet MS"/>
        </w:rPr>
        <w:t>del Sistema di e-procurement,</w:t>
      </w:r>
      <w:r w:rsidRPr="00B00C41">
        <w:t xml:space="preserve"> </w:t>
      </w:r>
      <w:r w:rsidRPr="00B00C41">
        <w:rPr>
          <w:rFonts w:ascii="Calibri" w:eastAsia="Calibri" w:hAnsi="Calibri" w:cs="Calibri"/>
        </w:rPr>
        <w:t xml:space="preserve">pubblicate sul sito Acquistinrete.it&gt;Chi siamo&gt;Come funziona al seguente link: </w:t>
      </w:r>
      <w:hyperlink r:id="rId9" w:history="1">
        <w:r w:rsidRPr="00B00C41">
          <w:rPr>
            <w:rStyle w:val="Collegamentoipertestuale"/>
            <w:rFonts w:ascii="Calibri" w:eastAsia="Calibri" w:hAnsi="Calibri" w:cs="Calibri"/>
          </w:rPr>
          <w:t>https://www.acquistinretepa.it/opencms/opencms/programma_comeFunziona.html</w:t>
        </w:r>
      </w:hyperlink>
      <w:r w:rsidRPr="00B00C41">
        <w:rPr>
          <w:rFonts w:ascii="Calibri" w:hAnsi="Calibri" w:cs="Trebuchet MS"/>
        </w:rPr>
        <w:t xml:space="preserve"> (di seguito per brevità “Regole”)</w:t>
      </w:r>
      <w:r w:rsidRPr="00B00C41">
        <w:rPr>
          <w:rFonts w:ascii="Calibri" w:hAnsi="Calibri" w:cs="Trebuchet MS"/>
          <w:szCs w:val="20"/>
        </w:rPr>
        <w:t>.</w:t>
      </w:r>
    </w:p>
    <w:p w:rsidR="00282854" w:rsidRDefault="00282854" w:rsidP="00482323">
      <w:pPr>
        <w:rPr>
          <w:rFonts w:ascii="Calibri" w:hAnsi="Calibri" w:cs="Trebuchet MS"/>
          <w:szCs w:val="20"/>
        </w:rPr>
      </w:pPr>
      <w:r w:rsidRPr="001D71E7">
        <w:rPr>
          <w:rFonts w:ascii="Calibri" w:hAnsi="Calibri" w:cs="Trebuchet MS"/>
          <w:szCs w:val="20"/>
        </w:rPr>
        <w:t>Consip, in qualità di “Punto Ordinante</w:t>
      </w:r>
      <w:r>
        <w:rPr>
          <w:rFonts w:ascii="Calibri" w:hAnsi="Calibri" w:cs="Trebuchet MS"/>
          <w:szCs w:val="20"/>
        </w:rPr>
        <w:t>,</w:t>
      </w:r>
      <w:r w:rsidRPr="001D71E7">
        <w:rPr>
          <w:rFonts w:ascii="Calibri" w:hAnsi="Calibri" w:cs="Trebuchet MS"/>
          <w:szCs w:val="20"/>
        </w:rPr>
        <w:t xml:space="preserve"> procede ad inviare alla Imprese, di volta in volta selezionate, nelle rispettive procedure d’acquisto, una richiesta di offerta con allegate le condizioni contrattuali standard</w:t>
      </w:r>
      <w:r>
        <w:rPr>
          <w:rFonts w:ascii="Calibri" w:hAnsi="Calibri" w:cs="Trebuchet MS"/>
          <w:szCs w:val="20"/>
        </w:rPr>
        <w:t>.</w:t>
      </w:r>
    </w:p>
    <w:p w:rsidR="00282854" w:rsidRPr="00B00C41" w:rsidRDefault="00282854" w:rsidP="00482323">
      <w:pPr>
        <w:rPr>
          <w:rFonts w:ascii="Calibri" w:hAnsi="Calibri" w:cs="Trebuchet MS"/>
          <w:szCs w:val="20"/>
        </w:rPr>
      </w:pPr>
    </w:p>
    <w:p w:rsidR="00FE7BE2" w:rsidRPr="00F308D4" w:rsidRDefault="00654475" w:rsidP="00482323">
      <w:pPr>
        <w:rPr>
          <w:rFonts w:ascii="Calibri" w:hAnsi="Calibri" w:cs="Trebuchet MS"/>
        </w:rPr>
      </w:pPr>
      <w:r w:rsidRPr="00F308D4">
        <w:rPr>
          <w:rFonts w:ascii="Calibri" w:hAnsi="Calibri" w:cs="Trebuchet MS"/>
          <w:szCs w:val="20"/>
        </w:rPr>
        <w:t xml:space="preserve">Consip, in </w:t>
      </w:r>
      <w:r w:rsidRPr="00F308D4">
        <w:rPr>
          <w:rFonts w:ascii="Calibri" w:hAnsi="Calibri" w:cs="Trebuchet MS"/>
        </w:rPr>
        <w:t>qualità di “Punto Ordinante” ed in accordo con quanto previsto dall’ANAC nelle Linee Guida attuative del nuovo Codice degli appalti per “</w:t>
      </w:r>
      <w:r w:rsidRPr="00F308D4">
        <w:rPr>
          <w:rFonts w:ascii="Calibri" w:hAnsi="Calibri" w:cs="Trebuchet MS"/>
          <w:i/>
        </w:rPr>
        <w:t>l’affidamento dei contratti pubblici di importo inferiore alle soglie di rilevanza comunitaria, indagini di mercato e formazione e gestione degli elenchi di operatori economici</w:t>
      </w:r>
      <w:r w:rsidRPr="00F308D4">
        <w:rPr>
          <w:rFonts w:ascii="Calibri" w:hAnsi="Calibri" w:cs="Trebuchet MS"/>
        </w:rPr>
        <w:t xml:space="preserve">” procede per la presente acquisizione </w:t>
      </w:r>
      <w:r w:rsidR="00FE7BE2" w:rsidRPr="00F308D4">
        <w:rPr>
          <w:rFonts w:ascii="Calibri" w:hAnsi="Calibri" w:cs="Trebuchet MS"/>
        </w:rPr>
        <w:t>con un</w:t>
      </w:r>
      <w:r w:rsidR="00FE7BE2" w:rsidRPr="00F308D4">
        <w:rPr>
          <w:rFonts w:ascii="Calibri" w:hAnsi="Calibri" w:cs="Trebuchet MS"/>
          <w:i/>
          <w:color w:val="0000FF"/>
          <w:szCs w:val="20"/>
        </w:rPr>
        <w:t xml:space="preserve"> </w:t>
      </w:r>
      <w:r w:rsidR="00FE7BE2" w:rsidRPr="00F308D4">
        <w:rPr>
          <w:rFonts w:ascii="Calibri" w:hAnsi="Calibri" w:cs="Trebuchet MS"/>
        </w:rPr>
        <w:t>affidamento diretto per la seguente motivazione</w:t>
      </w:r>
      <w:r w:rsidR="00FE7BE2">
        <w:rPr>
          <w:rFonts w:ascii="Calibri" w:hAnsi="Calibri" w:cs="Trebuchet MS"/>
        </w:rPr>
        <w:t>:</w:t>
      </w:r>
      <w:r w:rsidR="00FE7BE2" w:rsidRPr="00F308D4">
        <w:rPr>
          <w:rFonts w:ascii="Calibri" w:hAnsi="Calibri" w:cs="Trebuchet MS"/>
        </w:rPr>
        <w:t xml:space="preserve"> </w:t>
      </w:r>
      <w:r w:rsidR="00282854">
        <w:rPr>
          <w:rFonts w:ascii="Calibri" w:hAnsi="Calibri" w:cs="Trebuchet MS"/>
        </w:rPr>
        <w:t>l</w:t>
      </w:r>
      <w:r w:rsidR="00FE7BE2" w:rsidRPr="00FE7BE2">
        <w:rPr>
          <w:rFonts w:ascii="Calibri" w:hAnsi="Calibri" w:cs="Trebuchet MS"/>
        </w:rPr>
        <w:t>’affidatario è specificatamente individuato in quanto in possesso della piena conoscenza delle esigenze Consip in relazione al marchio e alla procedura, essendo quindi in grado di rispondere con la necessaria celerità all’esigenza manifestata. La fornitura ha caratteristiche standardizzate le cui condizioni sono definite dal mercato ai sensi dell’art. 95, comma 4, lett. b) del D.lgs.50/2016.</w:t>
      </w:r>
    </w:p>
    <w:p w:rsidR="00FE7BE2" w:rsidRPr="00D538F1" w:rsidRDefault="00FE7BE2" w:rsidP="009D109A">
      <w:pPr>
        <w:spacing w:after="120"/>
        <w:rPr>
          <w:rFonts w:ascii="Calibri" w:hAnsi="Calibri" w:cs="Trebuchet MS"/>
        </w:rPr>
      </w:pPr>
    </w:p>
    <w:p w:rsidR="00744B84" w:rsidRPr="00D538F1" w:rsidRDefault="00744B84" w:rsidP="00744B84">
      <w:pPr>
        <w:rPr>
          <w:rFonts w:ascii="Calibri" w:hAnsi="Calibri" w:cs="Trebuchet MS"/>
        </w:rPr>
      </w:pPr>
      <w:r w:rsidRPr="00D538F1">
        <w:rPr>
          <w:rFonts w:ascii="Calibri" w:hAnsi="Calibri" w:cs="Trebuchet MS"/>
        </w:rPr>
        <w:t>In considerazione della natura della fornitura oggetto della presente procedura, non sussiste, ai sensi dell'art. 26, comma 3-bis del D.Lgs. 9 aprile 2008 n. 81, l'obbligo di procedere alla predisposizione del Documento Unico di Valutazione dei Rischi da Interferenze (c.d. DUVRI).</w:t>
      </w:r>
    </w:p>
    <w:p w:rsidR="00744B84" w:rsidRPr="00B63998" w:rsidRDefault="00744B84" w:rsidP="00744B84">
      <w:pPr>
        <w:rPr>
          <w:rFonts w:ascii="Calibri" w:hAnsi="Calibri" w:cs="Calibri"/>
          <w:szCs w:val="20"/>
        </w:rPr>
      </w:pPr>
    </w:p>
    <w:p w:rsidR="00A639E4" w:rsidRPr="007A3AF8" w:rsidRDefault="00A639E4" w:rsidP="000D279A">
      <w:pPr>
        <w:rPr>
          <w:rFonts w:ascii="Calibri" w:hAnsi="Calibri" w:cs="Calibri"/>
          <w:szCs w:val="20"/>
        </w:rPr>
      </w:pPr>
      <w:r w:rsidRPr="007A3AF8">
        <w:rPr>
          <w:rFonts w:ascii="Calibri" w:hAnsi="Calibri" w:cs="Calibri"/>
          <w:szCs w:val="20"/>
        </w:rPr>
        <w:t xml:space="preserve">Il Responsabile del procedimento è </w:t>
      </w:r>
      <w:r w:rsidR="00744B84">
        <w:rPr>
          <w:rFonts w:ascii="Calibri" w:hAnsi="Calibri" w:cs="Calibri"/>
          <w:szCs w:val="20"/>
        </w:rPr>
        <w:t>Martina Beneventi</w:t>
      </w:r>
      <w:r w:rsidRPr="007A3AF8">
        <w:rPr>
          <w:rFonts w:ascii="Calibri" w:hAnsi="Calibri" w:cs="Calibri"/>
          <w:szCs w:val="20"/>
        </w:rPr>
        <w:t>, ferma restando l’applicazio</w:t>
      </w:r>
      <w:r w:rsidR="004421C9" w:rsidRPr="007A3AF8">
        <w:rPr>
          <w:rFonts w:ascii="Calibri" w:hAnsi="Calibri" w:cs="Calibri"/>
          <w:szCs w:val="20"/>
        </w:rPr>
        <w:t>ne dell’art. 31, comma 10, del Codice</w:t>
      </w:r>
      <w:r w:rsidRPr="007A3AF8">
        <w:rPr>
          <w:rFonts w:ascii="Calibri" w:hAnsi="Calibri" w:cs="Calibri"/>
          <w:szCs w:val="20"/>
        </w:rPr>
        <w:t xml:space="preserve">. Il responsabile individuato ai sensi dell’art. </w:t>
      </w:r>
      <w:r w:rsidR="00F24A85" w:rsidRPr="007A3AF8">
        <w:rPr>
          <w:rFonts w:ascii="Calibri" w:hAnsi="Calibri" w:cs="Calibri"/>
          <w:szCs w:val="20"/>
        </w:rPr>
        <w:t>1, comma1,</w:t>
      </w:r>
      <w:r w:rsidRPr="007A3AF8">
        <w:rPr>
          <w:rFonts w:ascii="Calibri" w:hAnsi="Calibri" w:cs="Calibri"/>
          <w:szCs w:val="20"/>
        </w:rPr>
        <w:t xml:space="preserve"> del </w:t>
      </w:r>
      <w:r w:rsidR="0030360F" w:rsidRPr="007A3AF8">
        <w:rPr>
          <w:rFonts w:ascii="Calibri" w:hAnsi="Calibri" w:cs="Calibri"/>
          <w:szCs w:val="20"/>
        </w:rPr>
        <w:t>D</w:t>
      </w:r>
      <w:r w:rsidRPr="007A3AF8">
        <w:rPr>
          <w:rFonts w:ascii="Calibri" w:hAnsi="Calibri" w:cs="Calibri"/>
          <w:szCs w:val="20"/>
        </w:rPr>
        <w:t xml:space="preserve">ecreto </w:t>
      </w:r>
      <w:r w:rsidR="0030360F" w:rsidRPr="007A3AF8">
        <w:rPr>
          <w:rFonts w:ascii="Calibri" w:hAnsi="Calibri" w:cs="Calibri"/>
          <w:szCs w:val="20"/>
        </w:rPr>
        <w:t>L</w:t>
      </w:r>
      <w:r w:rsidRPr="007A3AF8">
        <w:rPr>
          <w:rFonts w:ascii="Calibri" w:hAnsi="Calibri" w:cs="Calibri"/>
          <w:szCs w:val="20"/>
        </w:rPr>
        <w:t>egge n. 76/2020, convertito con modificazio</w:t>
      </w:r>
      <w:r w:rsidR="001A0E7F" w:rsidRPr="007A3AF8">
        <w:rPr>
          <w:rFonts w:ascii="Calibri" w:hAnsi="Calibri" w:cs="Calibri"/>
          <w:szCs w:val="20"/>
        </w:rPr>
        <w:t>ni dalla L</w:t>
      </w:r>
      <w:r w:rsidRPr="007A3AF8">
        <w:rPr>
          <w:rFonts w:ascii="Calibri" w:hAnsi="Calibri" w:cs="Calibri"/>
          <w:szCs w:val="20"/>
        </w:rPr>
        <w:t>egge n. 120/2020, ai</w:t>
      </w:r>
      <w:r w:rsidR="001A0E7F" w:rsidRPr="007A3AF8">
        <w:rPr>
          <w:rFonts w:ascii="Calibri" w:hAnsi="Calibri" w:cs="Calibri"/>
          <w:szCs w:val="20"/>
        </w:rPr>
        <w:t xml:space="preserve"> fini di quanto previsto nella L</w:t>
      </w:r>
      <w:r w:rsidRPr="007A3AF8">
        <w:rPr>
          <w:rFonts w:ascii="Calibri" w:hAnsi="Calibri" w:cs="Calibri"/>
          <w:szCs w:val="20"/>
        </w:rPr>
        <w:t>egge medesima è il</w:t>
      </w:r>
      <w:r w:rsidR="000D5E23" w:rsidRPr="007A3AF8">
        <w:rPr>
          <w:rFonts w:ascii="Calibri" w:hAnsi="Calibri" w:cs="Calibri"/>
          <w:szCs w:val="20"/>
        </w:rPr>
        <w:t xml:space="preserve"> </w:t>
      </w:r>
      <w:r w:rsidRPr="007A3AF8">
        <w:rPr>
          <w:rFonts w:ascii="Calibri" w:hAnsi="Calibri" w:cs="Calibri"/>
          <w:szCs w:val="20"/>
        </w:rPr>
        <w:t xml:space="preserve">Responsabile </w:t>
      </w:r>
      <w:r w:rsidRPr="005E2F91">
        <w:rPr>
          <w:rFonts w:ascii="Calibri" w:hAnsi="Calibri" w:cs="Calibri"/>
          <w:szCs w:val="20"/>
        </w:rPr>
        <w:t xml:space="preserve">della Divisione </w:t>
      </w:r>
      <w:r w:rsidR="00AF3A07" w:rsidRPr="005E2F91">
        <w:rPr>
          <w:rFonts w:ascii="Calibri" w:hAnsi="Calibri" w:cs="Calibri"/>
          <w:szCs w:val="20"/>
        </w:rPr>
        <w:t>Sourcing Operation</w:t>
      </w:r>
      <w:r w:rsidRPr="005E2F91">
        <w:rPr>
          <w:rFonts w:ascii="Calibri" w:hAnsi="Calibri" w:cs="Calibri"/>
          <w:szCs w:val="20"/>
        </w:rPr>
        <w:t>,</w:t>
      </w:r>
      <w:r w:rsidRPr="007A3AF8">
        <w:rPr>
          <w:rFonts w:ascii="Calibri" w:hAnsi="Calibri" w:cs="Calibri"/>
          <w:szCs w:val="20"/>
        </w:rPr>
        <w:t xml:space="preserve"> che nel rispetto delle deleghe a questi attualmente conferite, valida ed approva le diverse fasi procedurali.</w:t>
      </w:r>
    </w:p>
    <w:p w:rsidR="00E31BE9" w:rsidRPr="007A3AF8" w:rsidRDefault="00AF5032" w:rsidP="000D279A">
      <w:pPr>
        <w:spacing w:before="240" w:after="240"/>
        <w:jc w:val="center"/>
        <w:rPr>
          <w:rFonts w:ascii="Calibri" w:hAnsi="Calibri" w:cs="Calibri"/>
          <w:szCs w:val="20"/>
        </w:rPr>
      </w:pPr>
      <w:r w:rsidRPr="007A3AF8">
        <w:rPr>
          <w:rFonts w:ascii="Calibri" w:hAnsi="Calibri" w:cs="Calibri"/>
          <w:szCs w:val="20"/>
        </w:rPr>
        <w:t>***</w:t>
      </w:r>
    </w:p>
    <w:p w:rsidR="001860D7" w:rsidRDefault="001860D7" w:rsidP="009D109A">
      <w:pPr>
        <w:spacing w:after="240"/>
        <w:rPr>
          <w:rFonts w:ascii="Calibri" w:hAnsi="Calibri" w:cs="Calibri"/>
          <w:szCs w:val="20"/>
          <w:u w:val="single"/>
        </w:rPr>
      </w:pPr>
      <w:r w:rsidRPr="007A3AF8">
        <w:rPr>
          <w:rFonts w:ascii="Calibri" w:hAnsi="Calibri" w:cs="Calibri"/>
          <w:szCs w:val="20"/>
          <w:u w:val="single"/>
        </w:rPr>
        <w:t xml:space="preserve">Ove necessario, troverà applicazione l’art. 106, co. 11, del </w:t>
      </w:r>
      <w:r w:rsidR="004421C9" w:rsidRPr="007A3AF8">
        <w:rPr>
          <w:rFonts w:ascii="Calibri" w:hAnsi="Calibri" w:cs="Trebuchet MS"/>
          <w:szCs w:val="20"/>
          <w:u w:val="single"/>
        </w:rPr>
        <w:t>Codice</w:t>
      </w:r>
      <w:r w:rsidRPr="007A3AF8">
        <w:rPr>
          <w:rFonts w:ascii="Calibri" w:hAnsi="Calibri" w:cs="Calibri"/>
          <w:szCs w:val="20"/>
          <w:u w:val="single"/>
        </w:rPr>
        <w:t xml:space="preserve">, per cui la durata del contratto potrà essere prorogata per il tempo strettamente necessario alla conclusione delle procedure per l'individuazione di un nuovo contraente, ivi incluso il tempo necessario per la stipula del contratto. In tal </w:t>
      </w:r>
      <w:r w:rsidRPr="007A3AF8">
        <w:rPr>
          <w:rFonts w:ascii="Calibri" w:hAnsi="Calibri" w:cs="Calibri"/>
          <w:szCs w:val="20"/>
          <w:u w:val="single"/>
        </w:rPr>
        <w:lastRenderedPageBreak/>
        <w:t>caso il contraente è tenuto all'esecuzione delle prestazioni previste nel contratto agli stessi prezzi, patti e condizioni o più favorevoli per la Committente</w:t>
      </w:r>
      <w:r w:rsidR="00784C37" w:rsidRPr="007A3AF8">
        <w:rPr>
          <w:rFonts w:ascii="Calibri" w:hAnsi="Calibri" w:cs="Calibri"/>
          <w:szCs w:val="20"/>
          <w:u w:val="single"/>
        </w:rPr>
        <w:t>.</w:t>
      </w:r>
    </w:p>
    <w:p w:rsidR="00FD5233" w:rsidRPr="007A3AF8" w:rsidRDefault="00FD5233" w:rsidP="009D109A">
      <w:pPr>
        <w:spacing w:after="240"/>
        <w:rPr>
          <w:rFonts w:ascii="Calibri" w:hAnsi="Calibri" w:cs="Calibri"/>
          <w:b/>
          <w:i/>
          <w:szCs w:val="20"/>
        </w:rPr>
      </w:pPr>
    </w:p>
    <w:p w:rsidR="00C14D65" w:rsidRPr="000D279A" w:rsidRDefault="00C14D65" w:rsidP="000D279A">
      <w:pPr>
        <w:pStyle w:val="Titolo1"/>
      </w:pPr>
      <w:bookmarkStart w:id="1" w:name="_Toc245723039"/>
      <w:bookmarkStart w:id="2" w:name="_Toc286411127"/>
      <w:bookmarkStart w:id="3" w:name="_Toc245723044"/>
      <w:bookmarkStart w:id="4" w:name="_Toc280805381"/>
      <w:r w:rsidRPr="000D279A">
        <w:t>MODALITÀ DI PRESENTAZIONE DELL’</w:t>
      </w:r>
      <w:r w:rsidR="00FE4D0B" w:rsidRPr="000D279A">
        <w:t>OFFERTA</w:t>
      </w:r>
      <w:bookmarkEnd w:id="1"/>
      <w:bookmarkEnd w:id="2"/>
    </w:p>
    <w:p w:rsidR="00800EA9" w:rsidRPr="007A3AF8" w:rsidRDefault="00800EA9" w:rsidP="000D279A">
      <w:pPr>
        <w:widowControl w:val="0"/>
        <w:rPr>
          <w:rFonts w:ascii="Calibri" w:hAnsi="Calibri" w:cs="Calibri"/>
          <w:szCs w:val="20"/>
        </w:rPr>
      </w:pPr>
      <w:r w:rsidRPr="007A3AF8">
        <w:rPr>
          <w:rFonts w:ascii="Calibri" w:hAnsi="Calibri" w:cs="Calibri"/>
          <w:szCs w:val="20"/>
        </w:rPr>
        <w:t>Ciascun concorrente rende</w:t>
      </w:r>
      <w:r w:rsidR="00453230" w:rsidRPr="007A3AF8">
        <w:rPr>
          <w:rFonts w:ascii="Calibri" w:hAnsi="Calibri" w:cs="Calibri"/>
          <w:szCs w:val="20"/>
        </w:rPr>
        <w:t xml:space="preserve"> – nell’ambito della “</w:t>
      </w:r>
      <w:r w:rsidR="00453230" w:rsidRPr="007A3AF8">
        <w:rPr>
          <w:rFonts w:ascii="Calibri" w:hAnsi="Calibri" w:cs="Calibri"/>
          <w:b/>
          <w:szCs w:val="20"/>
        </w:rPr>
        <w:t>Dichiarazione integrativa</w:t>
      </w:r>
      <w:r w:rsidR="00453230" w:rsidRPr="007A3AF8">
        <w:rPr>
          <w:rFonts w:ascii="Calibri" w:hAnsi="Calibri" w:cs="Calibri"/>
          <w:szCs w:val="20"/>
        </w:rPr>
        <w:t>” -</w:t>
      </w:r>
      <w:r w:rsidRPr="007A3AF8">
        <w:rPr>
          <w:rFonts w:ascii="Calibri" w:hAnsi="Calibri" w:cs="Calibri"/>
          <w:szCs w:val="20"/>
        </w:rPr>
        <w:t xml:space="preserve"> le seguenti dichiarazioni, anche ai sensi degli artt. 46 e 47 del d.</w:t>
      </w:r>
      <w:r w:rsidR="00EB484E" w:rsidRPr="007A3AF8">
        <w:rPr>
          <w:rFonts w:ascii="Calibri" w:hAnsi="Calibri" w:cs="Calibri"/>
          <w:szCs w:val="20"/>
        </w:rPr>
        <w:t xml:space="preserve"> </w:t>
      </w:r>
      <w:r w:rsidRPr="007A3AF8">
        <w:rPr>
          <w:rFonts w:ascii="Calibri" w:hAnsi="Calibri" w:cs="Calibri"/>
          <w:szCs w:val="20"/>
        </w:rPr>
        <w:t>p.</w:t>
      </w:r>
      <w:r w:rsidR="00EB484E" w:rsidRPr="007A3AF8">
        <w:rPr>
          <w:rFonts w:ascii="Calibri" w:hAnsi="Calibri" w:cs="Calibri"/>
          <w:szCs w:val="20"/>
        </w:rPr>
        <w:t xml:space="preserve"> </w:t>
      </w:r>
      <w:r w:rsidRPr="007A3AF8">
        <w:rPr>
          <w:rFonts w:ascii="Calibri" w:hAnsi="Calibri" w:cs="Calibri"/>
          <w:szCs w:val="20"/>
        </w:rPr>
        <w:t>r. 445/2000, con le quali:</w:t>
      </w:r>
    </w:p>
    <w:p w:rsidR="00D1493B" w:rsidRPr="007A3AF8" w:rsidRDefault="00864EFA" w:rsidP="007A3AF8">
      <w:pPr>
        <w:pStyle w:val="Paragrafoelenco"/>
        <w:widowControl w:val="0"/>
        <w:numPr>
          <w:ilvl w:val="0"/>
          <w:numId w:val="14"/>
        </w:numPr>
        <w:spacing w:line="300" w:lineRule="exact"/>
        <w:rPr>
          <w:rFonts w:ascii="Calibri" w:hAnsi="Calibri" w:cs="Calibri"/>
          <w:sz w:val="20"/>
          <w:szCs w:val="20"/>
        </w:rPr>
      </w:pPr>
      <w:r w:rsidRPr="007A3AF8">
        <w:rPr>
          <w:rFonts w:ascii="Calibri" w:hAnsi="Calibri"/>
          <w:sz w:val="20"/>
          <w:szCs w:val="20"/>
        </w:rPr>
        <w:t>dichiara di aver preso visione e di accettare espressamente le clausole e gli obblighi contenuti nel Patto di integrità, ivi incluse le sanzioni di cui all’art. 5 del Patto stesso</w:t>
      </w:r>
      <w:r w:rsidR="004A5C6C" w:rsidRPr="007A3AF8">
        <w:rPr>
          <w:rFonts w:ascii="Calibri" w:hAnsi="Calibri"/>
          <w:sz w:val="20"/>
          <w:szCs w:val="20"/>
        </w:rPr>
        <w:t>,</w:t>
      </w:r>
      <w:r w:rsidRPr="007A3AF8">
        <w:rPr>
          <w:rFonts w:ascii="Calibri" w:hAnsi="Calibri"/>
          <w:sz w:val="20"/>
          <w:szCs w:val="20"/>
        </w:rPr>
        <w:t xml:space="preserve"> anche</w:t>
      </w:r>
      <w:r w:rsidR="004A5C6C" w:rsidRPr="007A3AF8">
        <w:rPr>
          <w:rFonts w:ascii="Calibri" w:hAnsi="Calibri"/>
          <w:sz w:val="20"/>
          <w:szCs w:val="20"/>
        </w:rPr>
        <w:t xml:space="preserve"> in relazione </w:t>
      </w:r>
      <w:r w:rsidR="004A5C6C" w:rsidRPr="007A3AF8">
        <w:rPr>
          <w:rFonts w:ascii="Calibri" w:eastAsia="Times New Roman" w:hAnsi="Calibri"/>
          <w:kern w:val="2"/>
          <w:sz w:val="20"/>
          <w:szCs w:val="20"/>
        </w:rPr>
        <w:t>alle fattispecie delittuose di cui al comma 1, lettera d), punto i) del medesimo articolo</w:t>
      </w:r>
      <w:r w:rsidR="00EB484E" w:rsidRPr="007A3AF8">
        <w:rPr>
          <w:rFonts w:ascii="Calibri" w:hAnsi="Calibri"/>
          <w:sz w:val="20"/>
          <w:szCs w:val="20"/>
        </w:rPr>
        <w:t xml:space="preserve">. </w:t>
      </w:r>
      <w:r w:rsidR="00EB484E" w:rsidRPr="007A3AF8">
        <w:rPr>
          <w:rFonts w:ascii="Calibri" w:hAnsi="Calibri" w:cs="Calibri"/>
          <w:sz w:val="20"/>
          <w:szCs w:val="20"/>
        </w:rPr>
        <w:t xml:space="preserve">Le condizioni del </w:t>
      </w:r>
      <w:r w:rsidR="00AD2DB5">
        <w:rPr>
          <w:rFonts w:ascii="Calibri" w:hAnsi="Calibri" w:cs="Calibri"/>
          <w:sz w:val="20"/>
          <w:szCs w:val="20"/>
        </w:rPr>
        <w:t>Patto Di I</w:t>
      </w:r>
      <w:r w:rsidR="00EB484E" w:rsidRPr="007A3AF8">
        <w:rPr>
          <w:rFonts w:ascii="Calibri" w:hAnsi="Calibri" w:cs="Calibri"/>
          <w:sz w:val="20"/>
          <w:szCs w:val="20"/>
        </w:rPr>
        <w:t>ntegrità si intendono accettate per effetto della sottoscrizione della domanda di partecipazione</w:t>
      </w:r>
      <w:r w:rsidR="00D1493B" w:rsidRPr="007A3AF8">
        <w:rPr>
          <w:rFonts w:ascii="Calibri" w:hAnsi="Calibri" w:cs="Calibri"/>
          <w:sz w:val="20"/>
          <w:szCs w:val="20"/>
        </w:rPr>
        <w:t>;</w:t>
      </w:r>
    </w:p>
    <w:p w:rsidR="009A0F85" w:rsidRPr="007A3AF8" w:rsidRDefault="009A0F85" w:rsidP="007A3AF8">
      <w:pPr>
        <w:pStyle w:val="Paragrafoelenco"/>
        <w:widowControl w:val="0"/>
        <w:numPr>
          <w:ilvl w:val="0"/>
          <w:numId w:val="14"/>
        </w:numPr>
        <w:spacing w:line="300" w:lineRule="exact"/>
        <w:rPr>
          <w:rFonts w:ascii="Calibri" w:hAnsi="Calibri" w:cs="Calibri"/>
          <w:sz w:val="20"/>
          <w:szCs w:val="20"/>
        </w:rPr>
      </w:pPr>
      <w:r w:rsidRPr="007A3AF8">
        <w:rPr>
          <w:rFonts w:ascii="Calibri" w:hAnsi="Calibri" w:cs="Calibri"/>
          <w:sz w:val="20"/>
          <w:szCs w:val="20"/>
        </w:rPr>
        <w:t>il concorrente che al momento della presentazione dell’</w:t>
      </w:r>
      <w:r w:rsidR="00EC3743" w:rsidRPr="007A3AF8">
        <w:rPr>
          <w:rFonts w:ascii="Calibri" w:hAnsi="Calibri" w:cs="Calibri"/>
          <w:sz w:val="20"/>
          <w:szCs w:val="20"/>
        </w:rPr>
        <w:t>o</w:t>
      </w:r>
      <w:r w:rsidR="00FE4D0B" w:rsidRPr="007A3AF8">
        <w:rPr>
          <w:rFonts w:ascii="Calibri" w:hAnsi="Calibri" w:cs="Calibri"/>
          <w:sz w:val="20"/>
          <w:szCs w:val="20"/>
        </w:rPr>
        <w:t>fferta</w:t>
      </w:r>
      <w:r w:rsidRPr="007A3AF8">
        <w:rPr>
          <w:rFonts w:ascii="Calibri" w:hAnsi="Calibri" w:cs="Calibri"/>
          <w:sz w:val="20"/>
          <w:szCs w:val="20"/>
        </w:rPr>
        <w:t xml:space="preserve"> ha in essere contratti continuativi di cooperazione, servizio e/o fornitura, di cui all’art.105 comma 3 c bis) del Codice con soggetti terzi, </w:t>
      </w:r>
      <w:r w:rsidRPr="007A3AF8">
        <w:rPr>
          <w:rFonts w:ascii="Calibri" w:eastAsia="Times New Roman" w:hAnsi="Calibri" w:cs="Trebuchet MS"/>
          <w:sz w:val="20"/>
          <w:szCs w:val="20"/>
        </w:rPr>
        <w:t xml:space="preserve">inerenti </w:t>
      </w:r>
      <w:r w:rsidR="007F657B" w:rsidRPr="007A3AF8">
        <w:rPr>
          <w:rFonts w:ascii="Calibri" w:eastAsia="Times New Roman" w:hAnsi="Calibri" w:cs="Trebuchet MS"/>
          <w:sz w:val="20"/>
          <w:szCs w:val="20"/>
        </w:rPr>
        <w:t>al</w:t>
      </w:r>
      <w:r w:rsidRPr="007A3AF8">
        <w:rPr>
          <w:rFonts w:ascii="Calibri" w:eastAsia="Times New Roman" w:hAnsi="Calibri" w:cs="Trebuchet MS"/>
          <w:sz w:val="20"/>
          <w:szCs w:val="20"/>
        </w:rPr>
        <w:t>l’oggetto dell’appalto</w:t>
      </w:r>
      <w:r w:rsidRPr="007A3AF8">
        <w:rPr>
          <w:rFonts w:ascii="Calibri" w:hAnsi="Calibri" w:cs="Calibri"/>
          <w:sz w:val="20"/>
          <w:szCs w:val="20"/>
        </w:rPr>
        <w:t>, ne dichiara l’esistenza nel medesimo Allegato di cui sopra, dando specifica indicazione della denominazione della controparte contrattuale, della data di stipula dell’atto e dell’eventuale volontà di ricorrere a tali contratt</w:t>
      </w:r>
      <w:r w:rsidR="00AA40AE" w:rsidRPr="007A3AF8">
        <w:rPr>
          <w:rFonts w:ascii="Calibri" w:hAnsi="Calibri" w:cs="Calibri"/>
          <w:sz w:val="20"/>
          <w:szCs w:val="20"/>
        </w:rPr>
        <w:t>i</w:t>
      </w:r>
      <w:r w:rsidRPr="007A3AF8">
        <w:rPr>
          <w:rFonts w:ascii="Calibri" w:hAnsi="Calibri" w:cs="Calibri"/>
          <w:sz w:val="20"/>
          <w:szCs w:val="20"/>
        </w:rPr>
        <w:t>. Nel caso in cui il concorrente risulti aggiudicatario e intenda ricorrere alle prestazioni di soggetti terzi in forza dei contratti dichiarati, dovrà presentare tali contratti in sede di produzio</w:t>
      </w:r>
      <w:r w:rsidR="00BF473F" w:rsidRPr="007A3AF8">
        <w:rPr>
          <w:rFonts w:ascii="Calibri" w:hAnsi="Calibri" w:cs="Calibri"/>
          <w:sz w:val="20"/>
          <w:szCs w:val="20"/>
        </w:rPr>
        <w:t>ne dei documenti per la stipula;</w:t>
      </w:r>
    </w:p>
    <w:p w:rsidR="00D1493B" w:rsidRPr="007A3AF8" w:rsidRDefault="00A15FFD" w:rsidP="007A3AF8">
      <w:pPr>
        <w:pStyle w:val="Paragrafoelenco"/>
        <w:widowControl w:val="0"/>
        <w:numPr>
          <w:ilvl w:val="0"/>
          <w:numId w:val="14"/>
        </w:numPr>
        <w:spacing w:line="300" w:lineRule="exact"/>
        <w:rPr>
          <w:rFonts w:ascii="Calibri" w:hAnsi="Calibri" w:cs="Calibri"/>
          <w:sz w:val="20"/>
          <w:szCs w:val="20"/>
        </w:rPr>
      </w:pPr>
      <w:r w:rsidRPr="007A3AF8">
        <w:rPr>
          <w:rFonts w:ascii="Calibri" w:hAnsi="Calibri" w:cs="Calibri"/>
          <w:sz w:val="20"/>
          <w:szCs w:val="20"/>
        </w:rPr>
        <w:t>dichiara, ai sensi di quanto previsto dal Regolamento UE/2016/679, che i dati personali oggetto di trattamento verranno gestiti nell’ambito dell’UE e non sarà effettuato alcun trasferimento degli stessi verso un paese terzo o un’organizzazione internazionale al di fuori dell’UE o dello Spazio Economico Europeo ovvero che i suddetti dati saranno trasferiti verso i paesi/territori/organizzazioni, coperti da una decisione di adeguatezza resa dalla Commissione europea ai sensi dell’art. 45 Regolamento UE/2016/679 o da altre garanzie adeguate previste dagli artt. 46 e ss. del Regolamento stesso (es. utilizzo delle norme vincolanti d’impresa Binding Corporate Rules - BCR), indicandone i relativi riferimenti;</w:t>
      </w:r>
    </w:p>
    <w:p w:rsidR="00B6785F" w:rsidRPr="007A3AF8" w:rsidRDefault="00B6785F" w:rsidP="00997D41">
      <w:pPr>
        <w:pStyle w:val="Paragrafoelenco"/>
        <w:widowControl w:val="0"/>
        <w:spacing w:before="240" w:after="240" w:line="300" w:lineRule="exact"/>
        <w:ind w:left="284"/>
        <w:jc w:val="center"/>
        <w:rPr>
          <w:rFonts w:ascii="Calibri" w:hAnsi="Calibri" w:cs="Calibri"/>
          <w:sz w:val="20"/>
          <w:szCs w:val="20"/>
        </w:rPr>
      </w:pPr>
      <w:r w:rsidRPr="007A3AF8">
        <w:rPr>
          <w:rFonts w:ascii="Calibri" w:hAnsi="Calibri" w:cs="Calibri"/>
          <w:sz w:val="20"/>
          <w:szCs w:val="20"/>
        </w:rPr>
        <w:t>***</w:t>
      </w:r>
    </w:p>
    <w:p w:rsidR="00434D8F" w:rsidRPr="007A3AF8" w:rsidRDefault="00434D8F" w:rsidP="000D279A">
      <w:pPr>
        <w:ind w:right="16"/>
        <w:rPr>
          <w:rFonts w:ascii="Calibri" w:hAnsi="Calibri" w:cs="Arial"/>
          <w:szCs w:val="20"/>
        </w:rPr>
      </w:pPr>
      <w:r w:rsidRPr="007A3AF8">
        <w:rPr>
          <w:rFonts w:ascii="Calibri" w:hAnsi="Calibri" w:cs="Arial"/>
          <w:szCs w:val="20"/>
        </w:rPr>
        <w:t xml:space="preserve">Con riferimento alle fattispecie di cui all’art. </w:t>
      </w:r>
      <w:r w:rsidRPr="007A3AF8">
        <w:rPr>
          <w:rFonts w:ascii="Calibri" w:hAnsi="Calibri" w:cs="Arial"/>
          <w:b/>
          <w:szCs w:val="20"/>
        </w:rPr>
        <w:t>80, comma 5</w:t>
      </w:r>
      <w:r w:rsidRPr="007A3AF8">
        <w:rPr>
          <w:rFonts w:ascii="Calibri" w:hAnsi="Calibri" w:cs="Arial"/>
          <w:szCs w:val="20"/>
        </w:rPr>
        <w:t xml:space="preserve"> del Codice, si precisa che la valutazione in ordine alla gravità della condotta realizzata dall’operatore economico è rimessa alla stazione appaltante. </w:t>
      </w:r>
    </w:p>
    <w:p w:rsidR="00434D8F" w:rsidRPr="007A3AF8" w:rsidRDefault="00434D8F" w:rsidP="000D279A">
      <w:pPr>
        <w:ind w:right="16"/>
        <w:rPr>
          <w:rFonts w:ascii="Calibri" w:hAnsi="Calibri" w:cs="Arial"/>
          <w:szCs w:val="20"/>
        </w:rPr>
      </w:pPr>
      <w:r w:rsidRPr="007A3AF8">
        <w:rPr>
          <w:rFonts w:ascii="Calibri" w:hAnsi="Calibri" w:cs="Arial"/>
          <w:szCs w:val="20"/>
        </w:rPr>
        <w:t xml:space="preserve">A tal proposito si precisa che: </w:t>
      </w:r>
    </w:p>
    <w:p w:rsidR="00434D8F" w:rsidRPr="007A3AF8" w:rsidRDefault="00434D8F" w:rsidP="007A3AF8">
      <w:pPr>
        <w:pStyle w:val="Paragrafoelenco"/>
        <w:numPr>
          <w:ilvl w:val="0"/>
          <w:numId w:val="25"/>
        </w:numPr>
        <w:spacing w:line="300" w:lineRule="exact"/>
        <w:ind w:right="16"/>
        <w:rPr>
          <w:rFonts w:ascii="Calibri" w:hAnsi="Calibri" w:cs="Arial"/>
          <w:b/>
          <w:sz w:val="20"/>
          <w:szCs w:val="20"/>
        </w:rPr>
      </w:pPr>
      <w:r w:rsidRPr="007A3AF8">
        <w:rPr>
          <w:rFonts w:ascii="Calibri" w:hAnsi="Calibri" w:cs="Arial"/>
          <w:sz w:val="20"/>
          <w:szCs w:val="20"/>
        </w:rPr>
        <w:t xml:space="preserve">relativamente alle fattispecie di cui all’art. 80, comma 5, lett. a) del Codice (infrazioni delle norme in materia di salute e sicurezza sul lavoro nonché degli obblighi di cui all’art.30, comma 3 del Codice), </w:t>
      </w:r>
      <w:r w:rsidRPr="007A3AF8">
        <w:rPr>
          <w:rFonts w:ascii="Calibri" w:hAnsi="Calibri" w:cs="Arial"/>
          <w:sz w:val="20"/>
          <w:szCs w:val="20"/>
          <w:u w:val="single"/>
        </w:rPr>
        <w:t>gli operatori economici, sono tenuti a dichiarare</w:t>
      </w:r>
      <w:r w:rsidRPr="007A3AF8">
        <w:rPr>
          <w:rFonts w:ascii="Calibri" w:hAnsi="Calibri" w:cs="Arial"/>
          <w:sz w:val="20"/>
          <w:szCs w:val="20"/>
        </w:rPr>
        <w:t xml:space="preserve">, </w:t>
      </w:r>
      <w:r w:rsidRPr="007A3AF8">
        <w:rPr>
          <w:rFonts w:ascii="Calibri" w:hAnsi="Calibri" w:cs="Arial"/>
          <w:sz w:val="20"/>
          <w:szCs w:val="20"/>
          <w:u w:val="single"/>
        </w:rPr>
        <w:t>tutte le infrazioni debitamente accertate</w:t>
      </w:r>
      <w:r w:rsidRPr="007A3AF8">
        <w:rPr>
          <w:rFonts w:ascii="Calibri" w:hAnsi="Calibri" w:cs="Arial"/>
          <w:sz w:val="20"/>
          <w:szCs w:val="20"/>
        </w:rPr>
        <w:t xml:space="preserve">, ivi incluse quelle da cui siano derivate </w:t>
      </w:r>
      <w:r w:rsidRPr="007A3AF8">
        <w:rPr>
          <w:rFonts w:ascii="Calibri" w:hAnsi="Calibri" w:cs="Arial"/>
          <w:sz w:val="20"/>
          <w:szCs w:val="20"/>
          <w:u w:val="single"/>
        </w:rPr>
        <w:t>sentenze di condanna</w:t>
      </w:r>
      <w:r w:rsidRPr="007A3AF8">
        <w:rPr>
          <w:rFonts w:ascii="Calibri" w:hAnsi="Calibri" w:cs="Arial"/>
          <w:sz w:val="20"/>
          <w:szCs w:val="20"/>
        </w:rPr>
        <w:t xml:space="preserve"> (</w:t>
      </w:r>
      <w:r w:rsidRPr="007A3AF8">
        <w:rPr>
          <w:rFonts w:ascii="Calibri" w:hAnsi="Calibri" w:cs="Arial"/>
          <w:b/>
          <w:sz w:val="20"/>
          <w:szCs w:val="20"/>
        </w:rPr>
        <w:t>anche non definitive</w:t>
      </w:r>
      <w:r w:rsidRPr="007A3AF8">
        <w:rPr>
          <w:rFonts w:ascii="Calibri" w:hAnsi="Calibri" w:cs="Arial"/>
          <w:sz w:val="20"/>
          <w:szCs w:val="20"/>
        </w:rPr>
        <w:t xml:space="preserve">), </w:t>
      </w:r>
      <w:r w:rsidRPr="007A3AF8">
        <w:rPr>
          <w:rFonts w:ascii="Calibri" w:hAnsi="Calibri" w:cs="Arial"/>
          <w:sz w:val="20"/>
          <w:szCs w:val="20"/>
        </w:rPr>
        <w:lastRenderedPageBreak/>
        <w:t>nei confronti dei soggetti di cui all’art. 80, co. 3, del Codice, per condotte poste in essere nell’esercizio delle funzioni conferite dall’operatore economico concorrente;</w:t>
      </w:r>
    </w:p>
    <w:p w:rsidR="00434D8F" w:rsidRPr="007A3AF8" w:rsidRDefault="00434D8F" w:rsidP="007A3AF8">
      <w:pPr>
        <w:pStyle w:val="Paragrafoelenco"/>
        <w:numPr>
          <w:ilvl w:val="0"/>
          <w:numId w:val="25"/>
        </w:numPr>
        <w:spacing w:line="300" w:lineRule="exact"/>
        <w:ind w:right="16"/>
        <w:rPr>
          <w:rFonts w:ascii="Calibri" w:hAnsi="Calibri" w:cs="Arial"/>
          <w:sz w:val="20"/>
          <w:szCs w:val="20"/>
        </w:rPr>
      </w:pPr>
      <w:r w:rsidRPr="007A3AF8">
        <w:rPr>
          <w:rFonts w:ascii="Calibri" w:hAnsi="Calibri" w:cs="Arial"/>
          <w:sz w:val="20"/>
          <w:szCs w:val="20"/>
        </w:rPr>
        <w:t>fermo quanto stabilito dalle Linee Guida</w:t>
      </w:r>
      <w:r w:rsidRPr="007A3AF8">
        <w:rPr>
          <w:rFonts w:ascii="Calibri" w:hAnsi="Calibri" w:cs="Trebuchet MS"/>
          <w:sz w:val="20"/>
          <w:szCs w:val="20"/>
        </w:rPr>
        <w:t xml:space="preserve"> n. </w:t>
      </w:r>
      <w:r w:rsidRPr="007A3AF8">
        <w:rPr>
          <w:rFonts w:ascii="Calibri" w:hAnsi="Calibri" w:cs="Arial"/>
          <w:sz w:val="20"/>
          <w:szCs w:val="20"/>
        </w:rPr>
        <w:t>6/2016 e s.m.i. dell’</w:t>
      </w:r>
      <w:r w:rsidR="00300265" w:rsidRPr="007A3AF8">
        <w:rPr>
          <w:rFonts w:ascii="Calibri" w:hAnsi="Calibri" w:cs="Arial"/>
          <w:sz w:val="20"/>
          <w:szCs w:val="20"/>
        </w:rPr>
        <w:t>ANAC</w:t>
      </w:r>
      <w:r w:rsidRPr="007A3AF8">
        <w:rPr>
          <w:rFonts w:ascii="Calibri" w:hAnsi="Calibri" w:cs="Arial"/>
          <w:sz w:val="20"/>
          <w:szCs w:val="20"/>
        </w:rPr>
        <w:t xml:space="preserve">, gli operatori economici sono tenuti a dichiarare tutti </w:t>
      </w:r>
      <w:r w:rsidRPr="007A3AF8">
        <w:rPr>
          <w:rFonts w:ascii="Calibri" w:hAnsi="Calibri" w:cs="Arial"/>
          <w:b/>
          <w:sz w:val="20"/>
          <w:szCs w:val="20"/>
        </w:rPr>
        <w:t xml:space="preserve">i </w:t>
      </w:r>
      <w:r w:rsidRPr="007A3AF8">
        <w:rPr>
          <w:rFonts w:ascii="Calibri" w:hAnsi="Calibri" w:cs="Arial"/>
          <w:b/>
          <w:sz w:val="20"/>
          <w:szCs w:val="20"/>
          <w:u w:val="single"/>
        </w:rPr>
        <w:t>provvedimenti esecutivi</w:t>
      </w:r>
      <w:r w:rsidRPr="007A3AF8">
        <w:rPr>
          <w:rFonts w:ascii="Calibri" w:hAnsi="Calibri" w:cs="Arial"/>
          <w:sz w:val="20"/>
          <w:szCs w:val="20"/>
        </w:rPr>
        <w:t xml:space="preserve"> dell’Autorità Garante della Concorrenza e del Mercato di condanna per illeciti antitrust.  In conformità a quanto chiarito dall’AGCM (Cfr. tra gli altri il parere S3726/2019) non deve essere resa la dichiarazione relativa ad eventuali provvedimenti esecutivi di condanna per pratiche commerciali scorrette, in quanto la scelta di ricomprendere tali provvedimenti di condanna nell’alveo degli illeciti professionali non è suscettibile di rilevare quale causa di esclusione dalla partecipazione agli appalti. La stazione appaltante valuterà </w:t>
      </w:r>
      <w:r w:rsidRPr="007A3AF8">
        <w:rPr>
          <w:rFonts w:ascii="Calibri" w:hAnsi="Calibri" w:cs="Arial"/>
          <w:sz w:val="20"/>
          <w:szCs w:val="20"/>
          <w:u w:val="single"/>
        </w:rPr>
        <w:t>i provvedimenti esecutivi</w:t>
      </w:r>
      <w:r w:rsidRPr="007A3AF8">
        <w:rPr>
          <w:rFonts w:ascii="Calibri" w:hAnsi="Calibri" w:cs="Arial"/>
          <w:sz w:val="20"/>
          <w:szCs w:val="20"/>
        </w:rPr>
        <w:t xml:space="preserve"> dell’Autorità Garante della Concorrenza e del Mercato di condanna per illeciti antitrust aventi effetti sulla contrattualistica pubblica e posti in essere nel medesimo mercato oggetto del contratto da affidare.</w:t>
      </w:r>
    </w:p>
    <w:p w:rsidR="00434D8F" w:rsidRPr="007A3AF8" w:rsidRDefault="00434D8F" w:rsidP="007A3AF8">
      <w:pPr>
        <w:pStyle w:val="Paragrafoelenco"/>
        <w:numPr>
          <w:ilvl w:val="0"/>
          <w:numId w:val="25"/>
        </w:numPr>
        <w:spacing w:line="300" w:lineRule="exact"/>
        <w:ind w:right="16"/>
        <w:rPr>
          <w:rFonts w:ascii="Calibri" w:hAnsi="Calibri" w:cs="Arial"/>
          <w:sz w:val="20"/>
          <w:szCs w:val="20"/>
        </w:rPr>
      </w:pPr>
      <w:r w:rsidRPr="007A3AF8">
        <w:rPr>
          <w:rFonts w:ascii="Calibri" w:hAnsi="Calibri" w:cs="Arial"/>
          <w:sz w:val="20"/>
          <w:szCs w:val="20"/>
        </w:rPr>
        <w:t xml:space="preserve">relativamente alle fattispecie di cui </w:t>
      </w:r>
      <w:r w:rsidRPr="007A3AF8">
        <w:rPr>
          <w:rFonts w:ascii="Calibri" w:hAnsi="Calibri" w:cs="Arial"/>
          <w:sz w:val="20"/>
          <w:szCs w:val="20"/>
          <w:u w:val="single"/>
        </w:rPr>
        <w:t>all’art. 80, comma 5, lettere c) e c-bis)</w:t>
      </w:r>
      <w:r w:rsidRPr="007A3AF8">
        <w:rPr>
          <w:rFonts w:ascii="Calibri" w:hAnsi="Calibri" w:cs="Arial"/>
          <w:sz w:val="20"/>
          <w:szCs w:val="20"/>
        </w:rPr>
        <w:t xml:space="preserve"> gli operatori economici, sono tenuti a dichiarare, per tutti i soggetti di cui all’art. 80, comma 3: </w:t>
      </w:r>
    </w:p>
    <w:p w:rsidR="00434D8F" w:rsidRPr="007A3AF8" w:rsidRDefault="00434D8F" w:rsidP="007A3AF8">
      <w:pPr>
        <w:pStyle w:val="Paragrafoelenco"/>
        <w:numPr>
          <w:ilvl w:val="0"/>
          <w:numId w:val="25"/>
        </w:numPr>
        <w:spacing w:line="300" w:lineRule="exact"/>
        <w:ind w:left="993" w:right="16" w:hanging="284"/>
        <w:rPr>
          <w:rFonts w:ascii="Calibri" w:hAnsi="Calibri" w:cs="Arial"/>
          <w:sz w:val="20"/>
          <w:szCs w:val="20"/>
        </w:rPr>
      </w:pPr>
      <w:r w:rsidRPr="007A3AF8">
        <w:rPr>
          <w:rFonts w:ascii="Calibri" w:hAnsi="Calibri" w:cs="Arial"/>
          <w:sz w:val="20"/>
          <w:szCs w:val="20"/>
          <w:u w:val="single"/>
        </w:rPr>
        <w:t>tutte le sentenze di condanna passate in giudicato</w:t>
      </w:r>
      <w:r w:rsidRPr="007A3AF8">
        <w:rPr>
          <w:rFonts w:ascii="Calibri" w:hAnsi="Calibri" w:cs="Arial"/>
          <w:sz w:val="20"/>
          <w:szCs w:val="20"/>
        </w:rPr>
        <w:t xml:space="preserve">, emesse nel triennio antecedente la data di invio della lettera di invito, per reati anche diversi da quelli contemplati dall’art. 80, comma 1 del Codice, </w:t>
      </w:r>
    </w:p>
    <w:p w:rsidR="00434D8F" w:rsidRPr="007A3AF8" w:rsidRDefault="00434D8F" w:rsidP="007A3AF8">
      <w:pPr>
        <w:pStyle w:val="Paragrafoelenco"/>
        <w:numPr>
          <w:ilvl w:val="0"/>
          <w:numId w:val="25"/>
        </w:numPr>
        <w:spacing w:line="300" w:lineRule="exact"/>
        <w:ind w:left="993" w:right="16" w:hanging="284"/>
        <w:rPr>
          <w:rFonts w:ascii="Calibri" w:hAnsi="Calibri" w:cs="Arial"/>
          <w:sz w:val="20"/>
          <w:szCs w:val="20"/>
        </w:rPr>
      </w:pPr>
      <w:r w:rsidRPr="007A3AF8">
        <w:rPr>
          <w:rFonts w:ascii="Calibri" w:hAnsi="Calibri" w:cs="Arial"/>
          <w:sz w:val="20"/>
          <w:szCs w:val="20"/>
          <w:u w:val="single"/>
        </w:rPr>
        <w:t>le sentenze di condanna non definitive</w:t>
      </w:r>
      <w:r w:rsidRPr="007A3AF8">
        <w:rPr>
          <w:rFonts w:ascii="Calibri" w:hAnsi="Calibri" w:cs="Arial"/>
          <w:sz w:val="20"/>
          <w:szCs w:val="20"/>
        </w:rPr>
        <w:t xml:space="preserve"> per i reati di cui all’art. 80, comma 1, del Codice e per quelli indicati al par. 2.2 delle Linee Guida </w:t>
      </w:r>
      <w:r w:rsidR="00300265" w:rsidRPr="007A3AF8">
        <w:rPr>
          <w:rFonts w:ascii="Calibri" w:hAnsi="Calibri" w:cs="Arial"/>
          <w:sz w:val="20"/>
          <w:szCs w:val="20"/>
        </w:rPr>
        <w:t>ANAC</w:t>
      </w:r>
      <w:r w:rsidRPr="007A3AF8">
        <w:rPr>
          <w:rFonts w:ascii="Calibri" w:hAnsi="Calibri" w:cs="Arial"/>
          <w:sz w:val="20"/>
          <w:szCs w:val="20"/>
        </w:rPr>
        <w:t xml:space="preserve"> n. 6;</w:t>
      </w:r>
    </w:p>
    <w:p w:rsidR="00434D8F" w:rsidRPr="007A3AF8" w:rsidRDefault="00434D8F" w:rsidP="007A3AF8">
      <w:pPr>
        <w:pStyle w:val="Paragrafoelenco"/>
        <w:numPr>
          <w:ilvl w:val="0"/>
          <w:numId w:val="25"/>
        </w:numPr>
        <w:spacing w:line="300" w:lineRule="exact"/>
        <w:ind w:left="993" w:right="16" w:hanging="284"/>
        <w:rPr>
          <w:rFonts w:ascii="Calibri" w:hAnsi="Calibri" w:cs="Arial"/>
          <w:sz w:val="20"/>
          <w:szCs w:val="20"/>
        </w:rPr>
      </w:pPr>
      <w:r w:rsidRPr="007A3AF8">
        <w:rPr>
          <w:rFonts w:ascii="Calibri" w:hAnsi="Calibri" w:cs="Arial"/>
          <w:sz w:val="20"/>
          <w:szCs w:val="20"/>
          <w:u w:val="single"/>
        </w:rPr>
        <w:t>il rinvio a giudizio o le misure restrittive</w:t>
      </w:r>
      <w:r w:rsidRPr="007A3AF8">
        <w:rPr>
          <w:rFonts w:ascii="Calibri" w:hAnsi="Calibri" w:cs="Arial"/>
          <w:sz w:val="20"/>
          <w:szCs w:val="20"/>
        </w:rPr>
        <w:t xml:space="preserve"> disposte nell’ambito di procedimenti penali pendenti, per fattispecie di reato di cui all’art. 80, comma 1, del Codice;</w:t>
      </w:r>
    </w:p>
    <w:p w:rsidR="00434D8F" w:rsidRPr="007A3AF8" w:rsidRDefault="00434D8F" w:rsidP="007A3AF8">
      <w:pPr>
        <w:pStyle w:val="Paragrafoelenco"/>
        <w:numPr>
          <w:ilvl w:val="0"/>
          <w:numId w:val="25"/>
        </w:numPr>
        <w:spacing w:line="300" w:lineRule="exact"/>
        <w:ind w:left="993" w:right="16" w:hanging="284"/>
        <w:rPr>
          <w:rFonts w:ascii="Calibri" w:hAnsi="Calibri" w:cs="Arial"/>
          <w:sz w:val="20"/>
          <w:szCs w:val="20"/>
        </w:rPr>
      </w:pPr>
      <w:r w:rsidRPr="007A3AF8">
        <w:rPr>
          <w:rFonts w:ascii="Calibri" w:hAnsi="Calibri" w:cs="Arial"/>
          <w:sz w:val="20"/>
          <w:szCs w:val="20"/>
          <w:u w:val="single"/>
        </w:rPr>
        <w:t>ogni altro fatto oggetto di un procedimento penale pendente</w:t>
      </w:r>
      <w:r w:rsidRPr="007A3AF8">
        <w:rPr>
          <w:rFonts w:ascii="Calibri" w:hAnsi="Calibri" w:cs="Arial"/>
          <w:sz w:val="20"/>
          <w:szCs w:val="20"/>
        </w:rPr>
        <w:t xml:space="preserve"> che abbia attinenza con l’oggetto dell’appalto e che sia in concreto incidente, in modo negativo, sull’integrità ed affidabilità dell’operatore economico. </w:t>
      </w:r>
    </w:p>
    <w:p w:rsidR="00434D8F" w:rsidRPr="007A3AF8" w:rsidRDefault="00434D8F" w:rsidP="000D279A">
      <w:pPr>
        <w:ind w:left="709" w:right="16"/>
        <w:rPr>
          <w:rFonts w:ascii="Calibri" w:hAnsi="Calibri" w:cs="Arial"/>
          <w:szCs w:val="20"/>
        </w:rPr>
      </w:pPr>
      <w:r w:rsidRPr="007A3AF8">
        <w:rPr>
          <w:rFonts w:ascii="Calibri" w:hAnsi="Calibri" w:cs="Arial"/>
          <w:szCs w:val="20"/>
        </w:rPr>
        <w:t>Le dichiarazioni relative ai procedimenti pendenti di cui sopra (sentenze non definitive, rinvii a giudizio o misure cautelari) devono essere rese con riferimento a tutti i procedimenti in essere al momento della presentazione dell’</w:t>
      </w:r>
      <w:r w:rsidR="00EC3743" w:rsidRPr="007A3AF8">
        <w:rPr>
          <w:rFonts w:ascii="Calibri" w:hAnsi="Calibri" w:cs="Arial"/>
          <w:szCs w:val="20"/>
        </w:rPr>
        <w:t>o</w:t>
      </w:r>
      <w:r w:rsidR="00FE4D0B" w:rsidRPr="007A3AF8">
        <w:rPr>
          <w:rFonts w:ascii="Calibri" w:hAnsi="Calibri" w:cs="Arial"/>
          <w:szCs w:val="20"/>
        </w:rPr>
        <w:t>fferta</w:t>
      </w:r>
      <w:r w:rsidRPr="007A3AF8">
        <w:rPr>
          <w:rFonts w:ascii="Calibri" w:hAnsi="Calibri" w:cs="Arial"/>
          <w:szCs w:val="20"/>
        </w:rPr>
        <w:t xml:space="preserve">, </w:t>
      </w:r>
      <w:r w:rsidRPr="007A3AF8">
        <w:rPr>
          <w:rFonts w:ascii="Calibri" w:hAnsi="Calibri" w:cs="Arial"/>
          <w:b/>
          <w:szCs w:val="20"/>
        </w:rPr>
        <w:t>non operando in tal caso il limite temporale del triennio antecedente l’avvio della presente procedura</w:t>
      </w:r>
      <w:r w:rsidRPr="007A3AF8">
        <w:rPr>
          <w:rFonts w:ascii="Calibri" w:hAnsi="Calibri" w:cs="Arial"/>
          <w:szCs w:val="20"/>
        </w:rPr>
        <w:t>;</w:t>
      </w:r>
    </w:p>
    <w:p w:rsidR="00434D8F" w:rsidRPr="007A3AF8" w:rsidRDefault="00434D8F" w:rsidP="007A3AF8">
      <w:pPr>
        <w:pStyle w:val="Paragrafoelenco"/>
        <w:numPr>
          <w:ilvl w:val="0"/>
          <w:numId w:val="25"/>
        </w:numPr>
        <w:spacing w:line="300" w:lineRule="exact"/>
        <w:ind w:right="16"/>
        <w:rPr>
          <w:rFonts w:ascii="Calibri" w:hAnsi="Calibri" w:cs="Arial"/>
          <w:sz w:val="20"/>
          <w:szCs w:val="20"/>
        </w:rPr>
      </w:pPr>
      <w:r w:rsidRPr="007A3AF8">
        <w:rPr>
          <w:rFonts w:ascii="Calibri" w:hAnsi="Calibri" w:cs="Arial"/>
          <w:sz w:val="20"/>
          <w:szCs w:val="20"/>
          <w:u w:val="single"/>
        </w:rPr>
        <w:t>relativamente alle fattispecie di cui all’art. 80, comma 5, lett. c-ter)</w:t>
      </w:r>
      <w:r w:rsidRPr="007A3AF8">
        <w:rPr>
          <w:rFonts w:ascii="Calibri" w:hAnsi="Calibri" w:cs="Arial"/>
          <w:sz w:val="20"/>
          <w:szCs w:val="20"/>
        </w:rPr>
        <w:t>, indicate nelle predette Linee Guida dell’</w:t>
      </w:r>
      <w:r w:rsidR="00300265" w:rsidRPr="007A3AF8">
        <w:rPr>
          <w:rFonts w:ascii="Calibri" w:hAnsi="Calibri" w:cs="Arial"/>
          <w:sz w:val="20"/>
          <w:szCs w:val="20"/>
        </w:rPr>
        <w:t>ANAC</w:t>
      </w:r>
      <w:r w:rsidRPr="007A3AF8">
        <w:rPr>
          <w:rFonts w:ascii="Calibri" w:hAnsi="Calibri" w:cs="Arial"/>
          <w:sz w:val="20"/>
          <w:szCs w:val="20"/>
        </w:rPr>
        <w:t xml:space="preserve"> n. 6:</w:t>
      </w:r>
    </w:p>
    <w:p w:rsidR="00434D8F" w:rsidRPr="007A3AF8" w:rsidRDefault="00434D8F" w:rsidP="007A3AF8">
      <w:pPr>
        <w:pStyle w:val="Paragrafoelenco"/>
        <w:numPr>
          <w:ilvl w:val="0"/>
          <w:numId w:val="25"/>
        </w:numPr>
        <w:spacing w:line="300" w:lineRule="exact"/>
        <w:ind w:left="993" w:right="16" w:hanging="284"/>
        <w:rPr>
          <w:rFonts w:ascii="Calibri" w:hAnsi="Calibri" w:cs="Arial"/>
          <w:sz w:val="20"/>
          <w:szCs w:val="20"/>
        </w:rPr>
      </w:pPr>
      <w:r w:rsidRPr="007A3AF8">
        <w:rPr>
          <w:rFonts w:ascii="Calibri" w:hAnsi="Calibri" w:cs="Arial"/>
          <w:sz w:val="20"/>
          <w:szCs w:val="20"/>
        </w:rPr>
        <w:t xml:space="preserve">per le contestazioni di inesattezze nell’esecuzione sussiste l’obbligo dichiarativo solo se queste sono state riversate in provvedimenti sanzionatori (ad es. risoluzioni di precedenti contratti di appalto, provvedimenti di applicazione delle penali) </w:t>
      </w:r>
      <w:r w:rsidRPr="007A3AF8">
        <w:rPr>
          <w:rFonts w:ascii="Calibri" w:hAnsi="Calibri" w:cs="Arial"/>
          <w:b/>
          <w:sz w:val="20"/>
          <w:szCs w:val="20"/>
        </w:rPr>
        <w:t>purché riferibili al triennio antecedente l’invio della lettera di invito</w:t>
      </w:r>
      <w:r w:rsidRPr="007A3AF8">
        <w:rPr>
          <w:rFonts w:ascii="Calibri" w:hAnsi="Calibri" w:cs="Arial"/>
          <w:sz w:val="20"/>
          <w:szCs w:val="20"/>
        </w:rPr>
        <w:t xml:space="preserve">, decorrente dalla data di adozione del provvedimento amministrativo ovvero in caso di contestazione in giudizio, dalla data di passaggio in giudicato della sentenza;  </w:t>
      </w:r>
    </w:p>
    <w:p w:rsidR="00434D8F" w:rsidRPr="00282854" w:rsidRDefault="00434D8F" w:rsidP="00282854">
      <w:pPr>
        <w:pStyle w:val="Paragrafoelenco"/>
        <w:numPr>
          <w:ilvl w:val="0"/>
          <w:numId w:val="25"/>
        </w:numPr>
        <w:spacing w:line="300" w:lineRule="exact"/>
        <w:ind w:left="993" w:right="16" w:hanging="284"/>
        <w:rPr>
          <w:rFonts w:ascii="Calibri" w:hAnsi="Calibri" w:cs="Arial"/>
          <w:sz w:val="20"/>
          <w:szCs w:val="20"/>
        </w:rPr>
      </w:pPr>
      <w:r w:rsidRPr="00282854">
        <w:rPr>
          <w:rFonts w:ascii="Calibri" w:hAnsi="Calibri" w:cs="Arial"/>
          <w:sz w:val="20"/>
          <w:szCs w:val="20"/>
        </w:rPr>
        <w:t>nel caso di provvedimenti di applicazione delle penali, anche in ragione delle stesse Linee guida per le quali le stazioni appaltanti sono tenute a comunicare all’Autorità ai fini</w:t>
      </w:r>
      <w:r w:rsidR="00282854">
        <w:rPr>
          <w:rFonts w:ascii="Calibri" w:hAnsi="Calibri" w:cs="Arial"/>
          <w:sz w:val="20"/>
          <w:szCs w:val="20"/>
        </w:rPr>
        <w:t xml:space="preserve"> </w:t>
      </w:r>
      <w:r w:rsidRPr="00282854">
        <w:rPr>
          <w:rFonts w:ascii="Calibri" w:hAnsi="Calibri" w:cs="Arial"/>
          <w:sz w:val="20"/>
          <w:szCs w:val="20"/>
        </w:rPr>
        <w:t xml:space="preserve">dell’iscrizione nel Casellario informatico i provvedimenti di applicazione delle penali di importo superiore, singolarmente o cumulativamente con riferimento al medesimo </w:t>
      </w:r>
      <w:r w:rsidRPr="00282854">
        <w:rPr>
          <w:rFonts w:ascii="Calibri" w:hAnsi="Calibri" w:cs="Arial"/>
          <w:sz w:val="20"/>
          <w:szCs w:val="20"/>
        </w:rPr>
        <w:lastRenderedPageBreak/>
        <w:t xml:space="preserve">contratto, all’1 per cento dell’importo del contratto stesso, sussiste l’obbligo dichiarativo </w:t>
      </w:r>
      <w:r w:rsidRPr="00282854">
        <w:rPr>
          <w:rFonts w:ascii="Calibri" w:hAnsi="Calibri" w:cs="Arial"/>
          <w:b/>
          <w:sz w:val="20"/>
          <w:szCs w:val="20"/>
        </w:rPr>
        <w:t>esclusivamente</w:t>
      </w:r>
      <w:r w:rsidRPr="00282854">
        <w:rPr>
          <w:rFonts w:ascii="Calibri" w:hAnsi="Calibri" w:cs="Arial"/>
          <w:sz w:val="20"/>
          <w:szCs w:val="20"/>
        </w:rPr>
        <w:t xml:space="preserve"> per penali di </w:t>
      </w:r>
      <w:r w:rsidRPr="00282854">
        <w:rPr>
          <w:rFonts w:ascii="Calibri" w:hAnsi="Calibri" w:cs="Arial"/>
          <w:b/>
          <w:sz w:val="20"/>
          <w:szCs w:val="20"/>
        </w:rPr>
        <w:t>importo superiore all’1%</w:t>
      </w:r>
      <w:r w:rsidRPr="00282854">
        <w:rPr>
          <w:rFonts w:ascii="Calibri" w:hAnsi="Calibri" w:cs="Arial"/>
          <w:sz w:val="20"/>
          <w:szCs w:val="20"/>
        </w:rPr>
        <w:t xml:space="preserve"> del valore del contratto cui afferiscono (nell’ipotesi di contratti quadro o convenzioni l’1% del valore complessivo degli stessi, in caso di più lotti del contratto relativo a ciascun lotto). </w:t>
      </w:r>
    </w:p>
    <w:p w:rsidR="00434D8F" w:rsidRPr="007A3AF8" w:rsidRDefault="00434D8F" w:rsidP="0061421C">
      <w:pPr>
        <w:spacing w:after="120"/>
        <w:ind w:right="17"/>
        <w:rPr>
          <w:rFonts w:ascii="Calibri" w:hAnsi="Calibri" w:cs="Arial"/>
          <w:szCs w:val="20"/>
        </w:rPr>
      </w:pPr>
      <w:r w:rsidRPr="007A3AF8">
        <w:rPr>
          <w:rFonts w:ascii="Calibri" w:hAnsi="Calibri" w:cs="Arial"/>
          <w:szCs w:val="20"/>
        </w:rPr>
        <w:t xml:space="preserve">Si precisa che non verranno tenute in considerazione e valutate da Consip contestazioni non riversate in provvedimenti sanzionatori e/o penali di </w:t>
      </w:r>
      <w:r w:rsidRPr="007A3AF8">
        <w:rPr>
          <w:rFonts w:ascii="Calibri" w:hAnsi="Calibri" w:cs="Arial"/>
          <w:szCs w:val="20"/>
          <w:u w:val="single"/>
        </w:rPr>
        <w:t>importo inferiore</w:t>
      </w:r>
      <w:r w:rsidRPr="007A3AF8">
        <w:rPr>
          <w:rFonts w:ascii="Calibri" w:hAnsi="Calibri" w:cs="Arial"/>
          <w:szCs w:val="20"/>
        </w:rPr>
        <w:t xml:space="preserve"> al suddetto valore, ove comunicate. </w:t>
      </w:r>
    </w:p>
    <w:p w:rsidR="00434D8F" w:rsidRPr="007A3AF8" w:rsidRDefault="00434D8F" w:rsidP="000D279A">
      <w:pPr>
        <w:ind w:right="16"/>
        <w:rPr>
          <w:rFonts w:ascii="Calibri" w:hAnsi="Calibri" w:cs="Arial"/>
          <w:b/>
          <w:szCs w:val="20"/>
        </w:rPr>
      </w:pPr>
      <w:r w:rsidRPr="007A3AF8">
        <w:rPr>
          <w:rFonts w:ascii="Calibri" w:hAnsi="Calibri" w:cs="Arial"/>
          <w:b/>
          <w:szCs w:val="20"/>
        </w:rPr>
        <w:t>Alla luce di quanto sopra,</w:t>
      </w:r>
      <w:r w:rsidRPr="007A3AF8">
        <w:rPr>
          <w:rFonts w:ascii="Calibri" w:hAnsi="Calibri" w:cs="Arial"/>
          <w:szCs w:val="20"/>
        </w:rPr>
        <w:t xml:space="preserve"> gli operatori economici, </w:t>
      </w:r>
      <w:r w:rsidRPr="007A3AF8">
        <w:rPr>
          <w:rFonts w:ascii="Calibri" w:hAnsi="Calibri" w:cs="Arial"/>
          <w:b/>
          <w:szCs w:val="20"/>
        </w:rPr>
        <w:t xml:space="preserve">laddove in sede di ammissione al MEPA o di rinnovo dati non avessero tenuto conto delle fattispecie di cui sopra, dovranno </w:t>
      </w:r>
      <w:r w:rsidRPr="007A3AF8">
        <w:rPr>
          <w:rFonts w:ascii="Calibri" w:hAnsi="Calibri" w:cs="Arial"/>
          <w:szCs w:val="20"/>
        </w:rPr>
        <w:t>dichiarare, in sede di partecipazione al</w:t>
      </w:r>
      <w:r w:rsidR="00203D34" w:rsidRPr="007A3AF8">
        <w:rPr>
          <w:rFonts w:ascii="Calibri" w:hAnsi="Calibri" w:cs="Arial"/>
          <w:szCs w:val="20"/>
        </w:rPr>
        <w:t xml:space="preserve">la presente </w:t>
      </w:r>
      <w:r w:rsidR="00EC3743" w:rsidRPr="007A3AF8">
        <w:rPr>
          <w:rFonts w:ascii="Calibri" w:hAnsi="Calibri" w:cs="Arial"/>
          <w:szCs w:val="20"/>
        </w:rPr>
        <w:t>R</w:t>
      </w:r>
      <w:r w:rsidR="00203D34" w:rsidRPr="007A3AF8">
        <w:rPr>
          <w:rFonts w:ascii="Calibri" w:hAnsi="Calibri" w:cs="Arial"/>
          <w:szCs w:val="20"/>
        </w:rPr>
        <w:t xml:space="preserve">ichiesta di </w:t>
      </w:r>
      <w:r w:rsidR="00FE4D0B" w:rsidRPr="007A3AF8">
        <w:rPr>
          <w:rFonts w:ascii="Calibri" w:hAnsi="Calibri" w:cs="Arial"/>
          <w:szCs w:val="20"/>
        </w:rPr>
        <w:t>Offerta</w:t>
      </w:r>
      <w:r w:rsidRPr="007A3AF8">
        <w:rPr>
          <w:rFonts w:ascii="Calibri" w:hAnsi="Calibri" w:cs="Arial"/>
          <w:szCs w:val="20"/>
        </w:rPr>
        <w:t xml:space="preserve">, nella Dichiarazione </w:t>
      </w:r>
      <w:r w:rsidR="00DA1473" w:rsidRPr="007A3AF8">
        <w:rPr>
          <w:rFonts w:ascii="Calibri" w:hAnsi="Calibri" w:cs="Arial"/>
          <w:szCs w:val="20"/>
        </w:rPr>
        <w:t>integrativa</w:t>
      </w:r>
      <w:r w:rsidRPr="007A3AF8">
        <w:rPr>
          <w:rFonts w:ascii="Calibri" w:hAnsi="Calibri" w:cs="Arial"/>
          <w:szCs w:val="20"/>
        </w:rPr>
        <w:t xml:space="preserve"> di cui all’Allegato</w:t>
      </w:r>
      <w:r w:rsidR="00203D34" w:rsidRPr="007A3AF8">
        <w:rPr>
          <w:rFonts w:ascii="Calibri" w:hAnsi="Calibri" w:cs="Arial"/>
          <w:szCs w:val="20"/>
        </w:rPr>
        <w:t xml:space="preserve"> </w:t>
      </w:r>
      <w:r w:rsidR="00F70F99" w:rsidRPr="007A3AF8">
        <w:rPr>
          <w:rFonts w:ascii="Calibri" w:hAnsi="Calibri" w:cs="Arial"/>
          <w:szCs w:val="20"/>
        </w:rPr>
        <w:t>D</w:t>
      </w:r>
      <w:r w:rsidR="00203D34" w:rsidRPr="007A3AF8">
        <w:rPr>
          <w:rFonts w:ascii="Calibri" w:hAnsi="Calibri" w:cs="Arial"/>
          <w:szCs w:val="20"/>
        </w:rPr>
        <w:t xml:space="preserve">ichiarazione </w:t>
      </w:r>
      <w:r w:rsidR="00DA1473" w:rsidRPr="007A3AF8">
        <w:rPr>
          <w:rFonts w:ascii="Calibri" w:hAnsi="Calibri" w:cs="Arial"/>
          <w:szCs w:val="20"/>
        </w:rPr>
        <w:t>integrativa</w:t>
      </w:r>
      <w:r w:rsidR="00F70F99" w:rsidRPr="007A3AF8">
        <w:rPr>
          <w:rFonts w:ascii="Calibri" w:hAnsi="Calibri" w:cs="Arial"/>
          <w:szCs w:val="20"/>
        </w:rPr>
        <w:t>”</w:t>
      </w:r>
      <w:r w:rsidRPr="007A3AF8">
        <w:rPr>
          <w:rFonts w:ascii="Calibri" w:hAnsi="Calibri" w:cs="Arial"/>
          <w:szCs w:val="20"/>
        </w:rPr>
        <w:t xml:space="preserve">, </w:t>
      </w:r>
      <w:r w:rsidRPr="007A3AF8">
        <w:rPr>
          <w:rFonts w:ascii="Calibri" w:hAnsi="Calibri" w:cs="Arial"/>
          <w:szCs w:val="20"/>
          <w:u w:val="single"/>
        </w:rPr>
        <w:t>tutte le fattispecie</w:t>
      </w:r>
      <w:r w:rsidRPr="007A3AF8">
        <w:rPr>
          <w:rFonts w:ascii="Calibri" w:hAnsi="Calibri" w:cs="Arial"/>
          <w:szCs w:val="20"/>
        </w:rPr>
        <w:t xml:space="preserve"> ricadenti nell’ambito di applicazione del predetto </w:t>
      </w:r>
      <w:r w:rsidRPr="007A3AF8">
        <w:rPr>
          <w:rFonts w:ascii="Calibri" w:hAnsi="Calibri" w:cs="Arial"/>
          <w:b/>
          <w:szCs w:val="20"/>
        </w:rPr>
        <w:t xml:space="preserve">comma 5, </w:t>
      </w:r>
      <w:r w:rsidRPr="007A3AF8">
        <w:rPr>
          <w:rFonts w:ascii="Calibri" w:hAnsi="Calibri" w:cs="Arial"/>
          <w:szCs w:val="20"/>
        </w:rPr>
        <w:t>così come sopra precisate.</w:t>
      </w:r>
    </w:p>
    <w:p w:rsidR="00434D8F" w:rsidRPr="007A3AF8" w:rsidRDefault="00434D8F" w:rsidP="00A90E28">
      <w:pPr>
        <w:spacing w:before="120" w:after="120"/>
        <w:ind w:right="16"/>
        <w:rPr>
          <w:rFonts w:ascii="Calibri" w:hAnsi="Calibri" w:cs="Arial"/>
          <w:b/>
          <w:szCs w:val="20"/>
        </w:rPr>
      </w:pPr>
      <w:r w:rsidRPr="007A3AF8">
        <w:rPr>
          <w:rFonts w:ascii="Calibri" w:hAnsi="Calibri" w:cs="Arial"/>
          <w:b/>
          <w:szCs w:val="20"/>
        </w:rPr>
        <w:t xml:space="preserve">Inoltre, al ricorrere di fattispecie rilevanti, al fine di consentire alla stazione appaltante ogni opportuna valutazione, dovranno essere prodotti tutti i documenti pertinenti, ivi inclusi, a titolo meramente esemplificativo, gli eventuali provvedimenti di condanna, di rinvio a giudizio, di applicazione di misure cautelari, di risoluzione, di recesso, di applicazione delle penali, nonché le relative misure di self cleaning eventualmente adottate. </w:t>
      </w:r>
    </w:p>
    <w:p w:rsidR="00434D8F" w:rsidRPr="007A3AF8" w:rsidRDefault="00434D8F" w:rsidP="000D279A">
      <w:pPr>
        <w:widowControl w:val="0"/>
        <w:rPr>
          <w:rFonts w:ascii="Calibri" w:hAnsi="Calibri" w:cs="Calibri"/>
          <w:b/>
          <w:szCs w:val="20"/>
          <w:lang w:eastAsia="en-US"/>
        </w:rPr>
      </w:pPr>
      <w:r w:rsidRPr="007A3AF8">
        <w:rPr>
          <w:rFonts w:ascii="Calibri" w:hAnsi="Calibri" w:cs="Calibri"/>
          <w:b/>
          <w:szCs w:val="20"/>
          <w:lang w:eastAsia="en-US"/>
        </w:rPr>
        <w:t>Con particolare riferimento alla lettera b) dell’articolo 80, comma 5 del Codice, l’operatore economico ammesso al concordato preventivo con continuità aziendale di cui all’art. 186 bis del R.D. 16 marzo 1942, n. 267, dovrà:</w:t>
      </w:r>
    </w:p>
    <w:p w:rsidR="00434D8F" w:rsidRPr="007A3AF8" w:rsidRDefault="00434D8F" w:rsidP="007A3AF8">
      <w:pPr>
        <w:widowControl w:val="0"/>
        <w:numPr>
          <w:ilvl w:val="0"/>
          <w:numId w:val="26"/>
        </w:numPr>
        <w:autoSpaceDE/>
        <w:autoSpaceDN/>
        <w:adjustRightInd/>
        <w:rPr>
          <w:rFonts w:ascii="Calibri" w:eastAsia="Calibri" w:hAnsi="Calibri" w:cs="Calibri"/>
          <w:szCs w:val="20"/>
        </w:rPr>
      </w:pPr>
      <w:r w:rsidRPr="007A3AF8">
        <w:rPr>
          <w:rFonts w:ascii="Calibri" w:eastAsia="Calibri" w:hAnsi="Calibri" w:cs="Calibri"/>
          <w:szCs w:val="20"/>
        </w:rPr>
        <w:t>indicare, ad integrazione di quanto eventualmente dich</w:t>
      </w:r>
      <w:r w:rsidR="00203D34" w:rsidRPr="007A3AF8">
        <w:rPr>
          <w:rFonts w:ascii="Calibri" w:eastAsia="Calibri" w:hAnsi="Calibri" w:cs="Calibri"/>
          <w:szCs w:val="20"/>
        </w:rPr>
        <w:t>iarato in fase di ammissione al MEPA</w:t>
      </w:r>
      <w:r w:rsidRPr="007A3AF8">
        <w:rPr>
          <w:rFonts w:ascii="Calibri" w:eastAsia="Calibri" w:hAnsi="Calibri" w:cs="Calibri"/>
          <w:szCs w:val="20"/>
        </w:rPr>
        <w:t xml:space="preserve">, nell'ipotesi in cui sia stato ammesso al concordato preventivo con continuità aziendale, di cui all’articolo 186-bis del R.D. 16 marzo 1942, n. 267: </w:t>
      </w:r>
    </w:p>
    <w:p w:rsidR="00434D8F" w:rsidRPr="007A3AF8" w:rsidRDefault="00434D8F" w:rsidP="000D279A">
      <w:pPr>
        <w:widowControl w:val="0"/>
        <w:ind w:left="360"/>
        <w:rPr>
          <w:rFonts w:ascii="Calibri" w:eastAsia="Calibri" w:hAnsi="Calibri" w:cs="Calibri"/>
          <w:szCs w:val="20"/>
        </w:rPr>
      </w:pPr>
      <w:r w:rsidRPr="007A3AF8">
        <w:rPr>
          <w:rFonts w:ascii="Calibri" w:eastAsia="Calibri" w:hAnsi="Calibri" w:cs="Calibri"/>
          <w:szCs w:val="20"/>
        </w:rPr>
        <w:t xml:space="preserve">a) gli estremi del provvedimento di ammissione rilasciato dal tribunale competente; </w:t>
      </w:r>
    </w:p>
    <w:p w:rsidR="00434D8F" w:rsidRPr="007A3AF8" w:rsidRDefault="00434D8F" w:rsidP="000D279A">
      <w:pPr>
        <w:widowControl w:val="0"/>
        <w:ind w:left="360"/>
        <w:rPr>
          <w:rFonts w:ascii="Calibri" w:eastAsia="Calibri" w:hAnsi="Calibri" w:cs="Calibri"/>
          <w:szCs w:val="20"/>
        </w:rPr>
      </w:pPr>
      <w:r w:rsidRPr="007A3AF8">
        <w:rPr>
          <w:rFonts w:ascii="Calibri" w:eastAsia="Calibri" w:hAnsi="Calibri" w:cs="Calibri"/>
          <w:szCs w:val="20"/>
        </w:rPr>
        <w:t xml:space="preserve">b) gli estremi del provvedimento di autorizzazione a partecipare alle gare rilasciato dal giudice delegato. </w:t>
      </w:r>
    </w:p>
    <w:p w:rsidR="00434D8F" w:rsidRPr="007A3AF8" w:rsidRDefault="00434D8F" w:rsidP="007A3AF8">
      <w:pPr>
        <w:widowControl w:val="0"/>
        <w:numPr>
          <w:ilvl w:val="0"/>
          <w:numId w:val="26"/>
        </w:numPr>
        <w:autoSpaceDE/>
        <w:autoSpaceDN/>
        <w:adjustRightInd/>
        <w:rPr>
          <w:rFonts w:ascii="Calibri" w:eastAsia="Calibri" w:hAnsi="Calibri" w:cs="Calibri"/>
          <w:szCs w:val="20"/>
        </w:rPr>
      </w:pPr>
      <w:r w:rsidRPr="007A3AF8">
        <w:rPr>
          <w:rFonts w:ascii="Calibri" w:eastAsia="Calibri" w:hAnsi="Calibri" w:cs="Calibri"/>
          <w:szCs w:val="20"/>
        </w:rPr>
        <w:t>indicare, ad integrazione di quanto eventualmente dichiarato in fase di amm</w:t>
      </w:r>
      <w:r w:rsidR="00203D34" w:rsidRPr="007A3AF8">
        <w:rPr>
          <w:rFonts w:ascii="Calibri" w:eastAsia="Calibri" w:hAnsi="Calibri" w:cs="Calibri"/>
          <w:szCs w:val="20"/>
        </w:rPr>
        <w:t>issione al MEPA</w:t>
      </w:r>
      <w:r w:rsidRPr="007A3AF8">
        <w:rPr>
          <w:rFonts w:ascii="Calibri" w:eastAsia="Calibri" w:hAnsi="Calibri" w:cs="Calibri"/>
          <w:szCs w:val="20"/>
        </w:rPr>
        <w:t xml:space="preserve">, nell'ipotesi in cui, </w:t>
      </w:r>
      <w:r w:rsidRPr="007A3AF8">
        <w:rPr>
          <w:rFonts w:ascii="Calibri" w:hAnsi="Calibri" w:cs="Calibri"/>
          <w:szCs w:val="20"/>
        </w:rPr>
        <w:t>abbia presentato domanda di ammissione al concordato preventivo con continuità aziendale e</w:t>
      </w:r>
      <w:r w:rsidR="0030360F" w:rsidRPr="007A3AF8">
        <w:rPr>
          <w:rFonts w:ascii="Calibri" w:hAnsi="Calibri" w:cs="Calibri"/>
          <w:szCs w:val="20"/>
        </w:rPr>
        <w:t xml:space="preserve"> non sia stato ancor emesso il D</w:t>
      </w:r>
      <w:r w:rsidRPr="007A3AF8">
        <w:rPr>
          <w:rFonts w:ascii="Calibri" w:hAnsi="Calibri" w:cs="Calibri"/>
          <w:szCs w:val="20"/>
        </w:rPr>
        <w:t>ecreto di ammissione al concordato stesso</w:t>
      </w:r>
      <w:r w:rsidRPr="007A3AF8">
        <w:rPr>
          <w:rFonts w:ascii="Calibri" w:eastAsia="Calibri" w:hAnsi="Calibri" w:cs="Calibri"/>
          <w:szCs w:val="20"/>
        </w:rPr>
        <w:t>:</w:t>
      </w:r>
    </w:p>
    <w:p w:rsidR="00434D8F" w:rsidRPr="007A3AF8" w:rsidRDefault="00434D8F" w:rsidP="000D279A">
      <w:pPr>
        <w:widowControl w:val="0"/>
        <w:ind w:left="360"/>
        <w:rPr>
          <w:rFonts w:ascii="Calibri" w:eastAsia="Calibri" w:hAnsi="Calibri" w:cs="Calibri"/>
          <w:szCs w:val="20"/>
        </w:rPr>
      </w:pPr>
      <w:r w:rsidRPr="007A3AF8">
        <w:rPr>
          <w:rFonts w:ascii="Calibri" w:eastAsia="Calibri" w:hAnsi="Calibri" w:cs="Calibri"/>
          <w:szCs w:val="20"/>
        </w:rPr>
        <w:t>a) gli estremi del deposito della domanda di ammissione;</w:t>
      </w:r>
    </w:p>
    <w:p w:rsidR="00434D8F" w:rsidRPr="007A3AF8" w:rsidRDefault="00434D8F" w:rsidP="000D279A">
      <w:pPr>
        <w:widowControl w:val="0"/>
        <w:ind w:left="360"/>
        <w:rPr>
          <w:rFonts w:ascii="Calibri" w:eastAsia="Calibri" w:hAnsi="Calibri" w:cs="Calibri"/>
          <w:szCs w:val="20"/>
        </w:rPr>
      </w:pPr>
      <w:r w:rsidRPr="007A3AF8">
        <w:rPr>
          <w:rFonts w:ascii="Calibri" w:eastAsia="Calibri" w:hAnsi="Calibri" w:cs="Calibri"/>
          <w:szCs w:val="20"/>
        </w:rPr>
        <w:t>b) il provvedimento di autorizzazione a partecipare alle gare rilasciato dal tribunale competente;</w:t>
      </w:r>
    </w:p>
    <w:p w:rsidR="00434D8F" w:rsidRDefault="00434D8F" w:rsidP="000D279A">
      <w:pPr>
        <w:widowControl w:val="0"/>
        <w:ind w:left="360"/>
        <w:rPr>
          <w:rFonts w:ascii="Calibri" w:eastAsia="Calibri" w:hAnsi="Calibri" w:cs="Calibri"/>
          <w:szCs w:val="20"/>
        </w:rPr>
      </w:pPr>
      <w:r w:rsidRPr="007A3AF8">
        <w:rPr>
          <w:rFonts w:ascii="Calibri" w:eastAsia="Calibri" w:hAnsi="Calibri" w:cs="Calibri"/>
          <w:szCs w:val="20"/>
        </w:rPr>
        <w:t>c) il soggetto di cui intende avvalersi ai sensi dell’articolo 110, comma 4, del Codice.</w:t>
      </w:r>
    </w:p>
    <w:p w:rsidR="00B6785F" w:rsidRPr="007A3AF8" w:rsidRDefault="00B6785F" w:rsidP="00282854">
      <w:pPr>
        <w:spacing w:before="240" w:after="240"/>
        <w:jc w:val="center"/>
        <w:rPr>
          <w:rFonts w:ascii="Calibri" w:hAnsi="Calibri" w:cs="Calibri"/>
          <w:szCs w:val="20"/>
        </w:rPr>
      </w:pPr>
      <w:r w:rsidRPr="007A3AF8">
        <w:rPr>
          <w:rFonts w:ascii="Calibri" w:hAnsi="Calibri" w:cs="Calibri"/>
          <w:szCs w:val="20"/>
        </w:rPr>
        <w:t>***</w:t>
      </w:r>
    </w:p>
    <w:p w:rsidR="002E7CA5" w:rsidRPr="007A3AF8" w:rsidRDefault="00D417E5" w:rsidP="000D279A">
      <w:pPr>
        <w:rPr>
          <w:rFonts w:ascii="Calibri" w:hAnsi="Calibri" w:cs="Calibri"/>
          <w:szCs w:val="20"/>
        </w:rPr>
      </w:pPr>
      <w:r w:rsidRPr="007A3AF8">
        <w:rPr>
          <w:rFonts w:ascii="Calibri" w:hAnsi="Calibri" w:cs="Calibri"/>
          <w:b/>
          <w:i/>
          <w:szCs w:val="20"/>
        </w:rPr>
        <w:t>(Eventuale nel caso in cui l’</w:t>
      </w:r>
      <w:r w:rsidR="00FE4D0B" w:rsidRPr="007A3AF8">
        <w:rPr>
          <w:rFonts w:ascii="Calibri" w:hAnsi="Calibri" w:cs="Calibri"/>
          <w:b/>
          <w:i/>
          <w:szCs w:val="20"/>
        </w:rPr>
        <w:t>Offerta</w:t>
      </w:r>
      <w:r w:rsidRPr="007A3AF8">
        <w:rPr>
          <w:rFonts w:ascii="Calibri" w:hAnsi="Calibri" w:cs="Calibri"/>
          <w:b/>
          <w:i/>
          <w:szCs w:val="20"/>
        </w:rPr>
        <w:t xml:space="preserve"> sia firmata da un procuratore speciale)</w:t>
      </w:r>
      <w:r w:rsidRPr="007A3AF8">
        <w:rPr>
          <w:rFonts w:ascii="Calibri" w:hAnsi="Calibri" w:cs="Calibri"/>
          <w:szCs w:val="20"/>
        </w:rPr>
        <w:t xml:space="preserve"> </w:t>
      </w:r>
      <w:r w:rsidR="00861D65" w:rsidRPr="007A3AF8">
        <w:rPr>
          <w:rFonts w:ascii="Calibri" w:hAnsi="Calibri" w:cs="Calibri"/>
          <w:szCs w:val="20"/>
        </w:rPr>
        <w:t xml:space="preserve">Il concorrente </w:t>
      </w:r>
      <w:r w:rsidR="00DB5886" w:rsidRPr="007A3AF8">
        <w:rPr>
          <w:rFonts w:ascii="Calibri" w:hAnsi="Calibri" w:cs="Calibri"/>
          <w:szCs w:val="20"/>
        </w:rPr>
        <w:t xml:space="preserve">dovrà allegare nell’apposito campo dedicato “documentazione da produrre” </w:t>
      </w:r>
      <w:r w:rsidR="00861D65" w:rsidRPr="007A3AF8">
        <w:rPr>
          <w:rFonts w:ascii="Calibri" w:hAnsi="Calibri" w:cs="Calibri"/>
          <w:szCs w:val="20"/>
        </w:rPr>
        <w:t xml:space="preserve">copia conforme all’originale della </w:t>
      </w:r>
      <w:r w:rsidR="00861D65" w:rsidRPr="007A3AF8">
        <w:rPr>
          <w:rFonts w:ascii="Calibri" w:hAnsi="Calibri" w:cs="Calibri"/>
          <w:b/>
          <w:szCs w:val="20"/>
        </w:rPr>
        <w:t xml:space="preserve">procura </w:t>
      </w:r>
      <w:r w:rsidR="00861D65" w:rsidRPr="007A3AF8">
        <w:rPr>
          <w:rFonts w:ascii="Calibri" w:hAnsi="Calibri" w:cs="Calibri"/>
          <w:szCs w:val="20"/>
        </w:rPr>
        <w:t>oppure nel solo caso in cui dalla visura camerale del concorrente risulti l’indicazione espressa dei poteri rappresentativi conferiti con la procura, la dichiarazione sostitutiva resa dal procuratore/legale rappresentante sottoscrittore attestante la sussistenza dei poteri rappresentativi risultanti dalla visura.</w:t>
      </w:r>
    </w:p>
    <w:p w:rsidR="00DB1F91" w:rsidRPr="007A3AF8" w:rsidRDefault="00DB1F91" w:rsidP="00997D41">
      <w:pPr>
        <w:spacing w:before="240" w:after="240"/>
        <w:jc w:val="center"/>
        <w:rPr>
          <w:rFonts w:ascii="Calibri" w:hAnsi="Calibri" w:cs="Calibri"/>
          <w:szCs w:val="20"/>
        </w:rPr>
      </w:pPr>
      <w:r w:rsidRPr="007A3AF8">
        <w:rPr>
          <w:rFonts w:ascii="Calibri" w:hAnsi="Calibri" w:cs="Calibri"/>
          <w:szCs w:val="20"/>
        </w:rPr>
        <w:lastRenderedPageBreak/>
        <w:t>***</w:t>
      </w:r>
    </w:p>
    <w:p w:rsidR="00C86C83" w:rsidRDefault="00C86C83" w:rsidP="00C86C83">
      <w:pPr>
        <w:rPr>
          <w:rFonts w:ascii="Calibri" w:hAnsi="Calibri" w:cs="Trebuchet MS"/>
          <w:szCs w:val="20"/>
        </w:rPr>
      </w:pPr>
      <w:r w:rsidRPr="005746CD">
        <w:rPr>
          <w:rFonts w:ascii="Calibri" w:hAnsi="Calibri" w:cs="Trebuchet MS"/>
          <w:szCs w:val="20"/>
        </w:rPr>
        <w:t>Il concorrente dovrà caricare a sistema contestualmente all’offerta economica una dichiarazione attestante gli estremi identificativi del/dei conto/i corrente/i dedicato/i (conforme al facsimile allegato alla presente “</w:t>
      </w:r>
      <w:r w:rsidRPr="009D5EE3">
        <w:rPr>
          <w:rFonts w:ascii="Calibri" w:hAnsi="Calibri"/>
          <w:b/>
          <w:iCs/>
        </w:rPr>
        <w:t>Scheda anagrafica e tracciabilità dei flussi finanziari</w:t>
      </w:r>
      <w:r w:rsidRPr="005746CD">
        <w:rPr>
          <w:rFonts w:ascii="Calibri" w:hAnsi="Calibri"/>
          <w:iCs/>
        </w:rPr>
        <w:t>”</w:t>
      </w:r>
      <w:r w:rsidRPr="005746CD">
        <w:rPr>
          <w:rFonts w:ascii="Calibri" w:hAnsi="Calibri" w:cs="Trebuchet MS"/>
          <w:szCs w:val="20"/>
        </w:rPr>
        <w:t>), anche non in via esclusiva, alla presente iniziativa, nonché le generalità (nome e cognome) ed il Codice Fiscale delle persone delegate ad operare su di detto/i conto/i in adempimento a quanto previsto dall’art. 3 comma 7 della Legge n. 136/2010. È necessario comunicare tempestivamente e comunque entro e non oltre il termine di 7 giorni dalla/e variazione/i, qualsivoglia variazione intervenuta in ordine ai su richiamati dati.</w:t>
      </w:r>
      <w:r w:rsidRPr="001D71E7">
        <w:rPr>
          <w:rFonts w:ascii="Calibri" w:hAnsi="Calibri" w:cs="Trebuchet MS"/>
          <w:szCs w:val="20"/>
        </w:rPr>
        <w:t xml:space="preserve"> </w:t>
      </w:r>
    </w:p>
    <w:p w:rsidR="00282854" w:rsidRPr="00282854" w:rsidRDefault="00282854" w:rsidP="00282854">
      <w:pPr>
        <w:spacing w:before="240" w:after="240"/>
        <w:jc w:val="center"/>
        <w:rPr>
          <w:rFonts w:ascii="Calibri" w:hAnsi="Calibri" w:cs="Calibri"/>
          <w:szCs w:val="20"/>
        </w:rPr>
      </w:pPr>
      <w:r w:rsidRPr="00282854">
        <w:rPr>
          <w:rFonts w:ascii="Calibri" w:hAnsi="Calibri" w:cs="Calibri"/>
          <w:szCs w:val="20"/>
        </w:rPr>
        <w:t>***</w:t>
      </w:r>
    </w:p>
    <w:p w:rsidR="00282854" w:rsidRDefault="00282854" w:rsidP="00282854">
      <w:pPr>
        <w:rPr>
          <w:rFonts w:ascii="Calibri" w:hAnsi="Calibri" w:cs="Trebuchet MS"/>
          <w:b/>
          <w:i/>
          <w:color w:val="0000FF"/>
        </w:rPr>
      </w:pPr>
      <w:r w:rsidRPr="00A35F34">
        <w:rPr>
          <w:rFonts w:ascii="Calibri" w:hAnsi="Calibri" w:cs="Trebuchet MS"/>
          <w:color w:val="000000"/>
        </w:rPr>
        <w:t>Il</w:t>
      </w:r>
      <w:r w:rsidRPr="00A35F34">
        <w:rPr>
          <w:rFonts w:ascii="Calibri" w:hAnsi="Calibri" w:cs="Trebuchet MS"/>
          <w:szCs w:val="20"/>
        </w:rPr>
        <w:t xml:space="preserve"> concorrente dovrà caricare a sistema contestualmente all’offerta economica </w:t>
      </w:r>
      <w:r>
        <w:rPr>
          <w:rFonts w:ascii="Calibri" w:hAnsi="Calibri" w:cs="Trebuchet MS"/>
          <w:szCs w:val="20"/>
        </w:rPr>
        <w:t xml:space="preserve">il </w:t>
      </w:r>
      <w:r w:rsidRPr="001A21ED">
        <w:rPr>
          <w:rFonts w:ascii="Calibri" w:hAnsi="Calibri" w:cs="Trebuchet MS"/>
          <w:b/>
          <w:szCs w:val="20"/>
        </w:rPr>
        <w:t>Patto d’integrità</w:t>
      </w:r>
      <w:r>
        <w:rPr>
          <w:rFonts w:ascii="Calibri" w:hAnsi="Calibri" w:cs="Trebuchet MS"/>
          <w:szCs w:val="20"/>
        </w:rPr>
        <w:t xml:space="preserve"> firmato dal Legale Rappresentate</w:t>
      </w:r>
      <w:r w:rsidRPr="00A35F34">
        <w:rPr>
          <w:rFonts w:ascii="Calibri" w:hAnsi="Calibri" w:cs="Trebuchet MS"/>
          <w:szCs w:val="20"/>
        </w:rPr>
        <w:t xml:space="preserve">. </w:t>
      </w:r>
    </w:p>
    <w:p w:rsidR="00282854" w:rsidRPr="00282854" w:rsidRDefault="00282854" w:rsidP="00282854">
      <w:pPr>
        <w:spacing w:before="240" w:after="240"/>
        <w:jc w:val="center"/>
        <w:rPr>
          <w:rFonts w:ascii="Calibri" w:hAnsi="Calibri" w:cs="Calibri"/>
          <w:szCs w:val="20"/>
        </w:rPr>
      </w:pPr>
      <w:r w:rsidRPr="00282854">
        <w:rPr>
          <w:rFonts w:ascii="Calibri" w:hAnsi="Calibri" w:cs="Calibri"/>
          <w:szCs w:val="20"/>
        </w:rPr>
        <w:t>***</w:t>
      </w:r>
    </w:p>
    <w:p w:rsidR="00CC0372" w:rsidRPr="001D71E7" w:rsidRDefault="00CC0372" w:rsidP="00CC0372">
      <w:pPr>
        <w:rPr>
          <w:rFonts w:ascii="Calibri" w:hAnsi="Calibri" w:cs="Trebuchet MS"/>
          <w:i/>
          <w:color w:val="0070C0"/>
          <w:szCs w:val="20"/>
        </w:rPr>
      </w:pPr>
      <w:r w:rsidRPr="001D71E7">
        <w:rPr>
          <w:rFonts w:ascii="Calibri" w:hAnsi="Calibri" w:cs="Trebuchet MS"/>
          <w:b/>
          <w:szCs w:val="20"/>
        </w:rPr>
        <w:t xml:space="preserve">Offerta Economica </w:t>
      </w:r>
    </w:p>
    <w:p w:rsidR="00CC0372" w:rsidRPr="001D71E7" w:rsidRDefault="00CC0372" w:rsidP="00CC0372">
      <w:pPr>
        <w:rPr>
          <w:rFonts w:ascii="Calibri" w:hAnsi="Calibri" w:cs="Trebuchet MS"/>
          <w:i/>
          <w:color w:val="0000FF"/>
        </w:rPr>
      </w:pPr>
      <w:r w:rsidRPr="001D71E7">
        <w:rPr>
          <w:rFonts w:ascii="Calibri" w:hAnsi="Calibri" w:cs="Trebuchet MS"/>
          <w:szCs w:val="20"/>
        </w:rPr>
        <w:t>L’offerta economica dovrà essere presentata esclusivamente attraverso l’inserimento a Sistema del prezzo complessivo dell’Offerta o dei singoli prezzi unitari, secondo le modalità previste dalla presente procedura. Il concorrente dovrà inserire nell’apposita sezione del Sistema i valori richiesti con modalità solo in cifre; tali valori verranno riportati su una dichiarazione d’offerta generata dal Sistema in formato .pdf “Offerta economica”, che il concorrente dovrà inviare e fare pervenire attraverso il Sistema dopo averla: i) scaricata e salvata sul proprio PC; ii) sottoscritta digitalmente da soggetto munito di idonei poteri.</w:t>
      </w:r>
    </w:p>
    <w:p w:rsidR="00300265" w:rsidRDefault="00300265" w:rsidP="00997D41">
      <w:pPr>
        <w:pStyle w:val="Paragrafoelenco"/>
        <w:widowControl w:val="0"/>
        <w:spacing w:before="240" w:after="240" w:line="300" w:lineRule="exact"/>
        <w:ind w:left="284"/>
        <w:jc w:val="center"/>
        <w:rPr>
          <w:rFonts w:ascii="Calibri" w:hAnsi="Calibri"/>
          <w:sz w:val="20"/>
          <w:szCs w:val="20"/>
        </w:rPr>
      </w:pPr>
      <w:r w:rsidRPr="007A3AF8">
        <w:rPr>
          <w:rFonts w:ascii="Calibri" w:hAnsi="Calibri"/>
          <w:sz w:val="20"/>
          <w:szCs w:val="20"/>
        </w:rPr>
        <w:t>***</w:t>
      </w:r>
    </w:p>
    <w:p w:rsidR="00E74CB8" w:rsidRPr="001D71E7" w:rsidRDefault="00E74CB8" w:rsidP="00E74CB8">
      <w:pPr>
        <w:rPr>
          <w:rFonts w:ascii="Calibri" w:hAnsi="Calibri" w:cs="Trebuchet MS"/>
          <w:i/>
          <w:color w:val="0070C0"/>
          <w:szCs w:val="20"/>
        </w:rPr>
      </w:pPr>
      <w:r w:rsidRPr="001D71E7">
        <w:rPr>
          <w:rFonts w:ascii="Calibri" w:hAnsi="Calibri" w:cs="Trebuchet MS"/>
          <w:szCs w:val="20"/>
        </w:rPr>
        <w:t xml:space="preserve">La mancata presentazione da parte del concorrente della documentazione, nei tempi indicati a Sistema, verrà considerata come Offerta </w:t>
      </w:r>
      <w:r w:rsidRPr="001D71E7">
        <w:rPr>
          <w:rFonts w:ascii="Calibri" w:hAnsi="Calibri"/>
          <w:szCs w:val="20"/>
        </w:rPr>
        <w:t>incompleta e/o parziale. La documentazione</w:t>
      </w:r>
      <w:r w:rsidRPr="001D71E7">
        <w:rPr>
          <w:rFonts w:ascii="Calibri" w:hAnsi="Calibri" w:cs="Trebuchet MS"/>
          <w:szCs w:val="20"/>
        </w:rPr>
        <w:t xml:space="preserve"> dovrà essere presentata esclusivamente attraverso le modalità indicate dalla presente procedura, pena l’irricevibilità dell’Offerta e l’invalidazione della stessa.</w:t>
      </w:r>
    </w:p>
    <w:p w:rsidR="00E74CB8" w:rsidRPr="001D71E7" w:rsidRDefault="00E74CB8" w:rsidP="00E74CB8">
      <w:pPr>
        <w:rPr>
          <w:rFonts w:ascii="Calibri" w:hAnsi="Calibri" w:cs="Trebuchet MS"/>
          <w:szCs w:val="20"/>
        </w:rPr>
      </w:pPr>
    </w:p>
    <w:p w:rsidR="00E74CB8" w:rsidRPr="001D71E7" w:rsidRDefault="00870689" w:rsidP="00E74CB8">
      <w:pPr>
        <w:rPr>
          <w:rFonts w:ascii="Calibri" w:hAnsi="Calibri" w:cs="Trebuchet MS"/>
          <w:szCs w:val="20"/>
        </w:rPr>
      </w:pPr>
      <w:r>
        <w:rPr>
          <w:rFonts w:ascii="Calibri" w:hAnsi="Calibri" w:cs="Trebuchet MS"/>
          <w:szCs w:val="20"/>
        </w:rPr>
        <w:t>Il</w:t>
      </w:r>
      <w:r w:rsidR="00EA08E5">
        <w:rPr>
          <w:rFonts w:ascii="Calibri" w:hAnsi="Calibri" w:cs="Trebuchet MS"/>
          <w:szCs w:val="20"/>
        </w:rPr>
        <w:t xml:space="preserve"> </w:t>
      </w:r>
      <w:r w:rsidR="00E74CB8" w:rsidRPr="001D71E7">
        <w:rPr>
          <w:rFonts w:ascii="Calibri" w:hAnsi="Calibri" w:cs="Trebuchet MS"/>
          <w:szCs w:val="20"/>
        </w:rPr>
        <w:t xml:space="preserve">concorrente dovrà compilare a Sistema la “dichiarazione necessaria per la partecipazione alla procedura”, parte dell’offerta economica, con la quale lo stesso dovrà rendere una serie di precisazioni tra le quali in particolare la dichiarazione sull’assenza della causa interdittiva di cui all’art. 53, comma 16-ter, del D.lgs. n. 165/2001. </w:t>
      </w:r>
    </w:p>
    <w:p w:rsidR="00E74CB8" w:rsidRPr="001D71E7" w:rsidRDefault="00E74CB8" w:rsidP="00E74CB8">
      <w:pPr>
        <w:rPr>
          <w:rFonts w:ascii="Calibri" w:hAnsi="Calibri" w:cs="Trebuchet MS"/>
          <w:szCs w:val="20"/>
        </w:rPr>
      </w:pPr>
    </w:p>
    <w:p w:rsidR="00E74CB8" w:rsidRDefault="00E74CB8" w:rsidP="00E74CB8">
      <w:pPr>
        <w:rPr>
          <w:rFonts w:ascii="Calibri" w:hAnsi="Calibri" w:cs="Trebuchet MS"/>
          <w:szCs w:val="20"/>
        </w:rPr>
      </w:pPr>
      <w:r w:rsidRPr="001D71E7">
        <w:rPr>
          <w:rFonts w:ascii="Calibri" w:hAnsi="Calibri" w:cs="Trebuchet MS"/>
          <w:szCs w:val="20"/>
        </w:rPr>
        <w:t xml:space="preserve">Con la presentazione dell’offerta, il Fornitore si impegna a rispettare, nell’esecuzione delle obbligazioni derivanti dal Contratto, le disposizioni di cui al D.Lgs. 81/2008 e successive modifiche, essendo in </w:t>
      </w:r>
      <w:r w:rsidRPr="001D71E7">
        <w:rPr>
          <w:rFonts w:ascii="Calibri" w:hAnsi="Calibri" w:cs="Trebuchet MS"/>
          <w:szCs w:val="20"/>
        </w:rPr>
        <w:lastRenderedPageBreak/>
        <w:t xml:space="preserve">possesso dei requisiti di idoneità tecnico professionale di cui all’art. 26, comma 1, lett. a), del suddetto decreto. </w:t>
      </w:r>
    </w:p>
    <w:p w:rsidR="00E74CB8" w:rsidRDefault="00E74CB8" w:rsidP="00E74CB8">
      <w:pPr>
        <w:rPr>
          <w:rFonts w:ascii="Calibri" w:hAnsi="Calibri" w:cs="Trebuchet MS"/>
          <w:szCs w:val="20"/>
        </w:rPr>
      </w:pPr>
    </w:p>
    <w:p w:rsidR="005155A0" w:rsidRPr="00E74CB8" w:rsidRDefault="005155A0" w:rsidP="00E74CB8">
      <w:pPr>
        <w:rPr>
          <w:rFonts w:ascii="Calibri" w:hAnsi="Calibri" w:cs="Trebuchet MS"/>
          <w:szCs w:val="20"/>
        </w:rPr>
      </w:pPr>
      <w:r w:rsidRPr="005155A0">
        <w:rPr>
          <w:rFonts w:ascii="Calibri" w:hAnsi="Calibri" w:cs="Trebuchet MS"/>
          <w:szCs w:val="20"/>
        </w:rPr>
        <w:t xml:space="preserve">In virtù di quanto chiarito da Anac con il Comunicato del Presidente del 16 novembre 2022, Consip, rientrando tra le stazioni appaltanti che utilizzano piattaforme telematiche, procederà - nelle more dell’implementazione da parte di </w:t>
      </w:r>
      <w:r w:rsidR="00AD5BF4">
        <w:rPr>
          <w:rFonts w:ascii="Calibri" w:hAnsi="Calibri" w:cs="Trebuchet MS"/>
          <w:szCs w:val="20"/>
        </w:rPr>
        <w:t>A</w:t>
      </w:r>
      <w:r w:rsidRPr="005155A0">
        <w:rPr>
          <w:rFonts w:ascii="Calibri" w:hAnsi="Calibri" w:cs="Trebuchet MS"/>
          <w:szCs w:val="20"/>
        </w:rPr>
        <w:t>nac di servizi di interoperabilità - alla verifica del possesso dei requisiti di partecipazione con le modalità tradizionali e non tramite il Fascicolo Virtuale dell’operatore economico istituito da Anac con Delibera n. 464, del 27 luglio 2022, pubblicata nella GURI n. 249, del 24 ottobre 2022.</w:t>
      </w:r>
    </w:p>
    <w:p w:rsidR="00A20B42" w:rsidRDefault="00A20B42" w:rsidP="005762CA">
      <w:pPr>
        <w:pStyle w:val="Titolo1"/>
        <w:numPr>
          <w:ilvl w:val="0"/>
          <w:numId w:val="26"/>
        </w:numPr>
        <w:ind w:left="782" w:hanging="357"/>
      </w:pPr>
      <w:r w:rsidRPr="000D279A">
        <w:t>MODALITÀ DI ACCETTAZIONE (AGGIUDICAZIONE) DELL</w:t>
      </w:r>
      <w:bookmarkEnd w:id="3"/>
      <w:r w:rsidRPr="000D279A">
        <w:t>’</w:t>
      </w:r>
      <w:r w:rsidR="00FE4D0B" w:rsidRPr="000D279A">
        <w:t>OFFERTA</w:t>
      </w:r>
      <w:bookmarkEnd w:id="4"/>
    </w:p>
    <w:p w:rsidR="00425FF1" w:rsidRDefault="007A30E4" w:rsidP="00425FF1">
      <w:pPr>
        <w:rPr>
          <w:rFonts w:ascii="Calibri" w:hAnsi="Calibri"/>
          <w:szCs w:val="20"/>
        </w:rPr>
      </w:pPr>
      <w:r w:rsidRPr="001D71E7">
        <w:rPr>
          <w:rFonts w:ascii="Calibri" w:hAnsi="Calibri"/>
          <w:szCs w:val="20"/>
        </w:rPr>
        <w:t>La procedura in oggetto si concluderà ove l’offerta presentata dall’operatore economico venga esaminata positivamente</w:t>
      </w:r>
      <w:r>
        <w:rPr>
          <w:rFonts w:ascii="Calibri" w:hAnsi="Calibri"/>
          <w:szCs w:val="20"/>
        </w:rPr>
        <w:t>.</w:t>
      </w:r>
    </w:p>
    <w:p w:rsidR="00C64553" w:rsidRDefault="00C64553" w:rsidP="00425FF1">
      <w:pPr>
        <w:rPr>
          <w:rFonts w:ascii="Calibri" w:hAnsi="Calibri"/>
          <w:szCs w:val="20"/>
        </w:rPr>
      </w:pPr>
    </w:p>
    <w:p w:rsidR="007A30E4" w:rsidRDefault="00C64553" w:rsidP="00425FF1">
      <w:pPr>
        <w:rPr>
          <w:rFonts w:ascii="Calibri" w:hAnsi="Calibri"/>
          <w:szCs w:val="20"/>
        </w:rPr>
      </w:pPr>
      <w:r w:rsidRPr="001D71E7">
        <w:rPr>
          <w:rFonts w:ascii="Calibri" w:hAnsi="Calibri"/>
          <w:szCs w:val="20"/>
        </w:rPr>
        <w:t>La Consip S.p.A. provvederà a comunicare al Casellario Informatico le informazioni di cui alla Determinazione Avcp n. 1 del 10/01/08, salvo i fatti riguardanti la fase di esecuzione del Contratto da annotare nel Casellario il cui onere di comunicazione rimane in capo alla Committente</w:t>
      </w:r>
      <w:r w:rsidR="00023AA0">
        <w:rPr>
          <w:rFonts w:ascii="Calibri" w:hAnsi="Calibri"/>
          <w:szCs w:val="20"/>
        </w:rPr>
        <w:t>.</w:t>
      </w:r>
    </w:p>
    <w:p w:rsidR="00023AA0" w:rsidRDefault="00023AA0" w:rsidP="00425FF1"/>
    <w:p w:rsidR="00023AA0" w:rsidRPr="001D71E7" w:rsidRDefault="00023AA0" w:rsidP="00023AA0">
      <w:pPr>
        <w:pStyle w:val="Titolo1"/>
        <w:numPr>
          <w:ilvl w:val="0"/>
          <w:numId w:val="26"/>
        </w:numPr>
        <w:spacing w:before="0" w:after="120"/>
      </w:pPr>
      <w:r w:rsidRPr="001D71E7">
        <w:t>ADEMPIMENTI PER la stipula DEL CONTRATTO</w:t>
      </w:r>
    </w:p>
    <w:p w:rsidR="00E53A87" w:rsidRDefault="00E53A87" w:rsidP="00E53A87">
      <w:pPr>
        <w:widowControl w:val="0"/>
        <w:autoSpaceDE/>
        <w:autoSpaceDN/>
        <w:adjustRightInd/>
        <w:spacing w:line="280" w:lineRule="exact"/>
        <w:rPr>
          <w:rFonts w:ascii="Calibri" w:hAnsi="Calibri" w:cs="Calibri"/>
          <w:szCs w:val="20"/>
        </w:rPr>
      </w:pPr>
      <w:r w:rsidRPr="001D71E7">
        <w:rPr>
          <w:rFonts w:ascii="Calibri" w:hAnsi="Calibri" w:cs="Calibri"/>
          <w:szCs w:val="20"/>
        </w:rPr>
        <w:t xml:space="preserve">In ottemperanza a quanto stabilito dall’art. 8, comma 1, lett. a) della L. 120/2020, resta ferma la facoltà di procedere all’esecuzione anticipata ai sensi dell’art. 32, comma 8 del </w:t>
      </w:r>
      <w:r w:rsidRPr="001D71E7">
        <w:rPr>
          <w:rFonts w:ascii="Calibri" w:hAnsi="Calibri" w:cs="Trebuchet MS"/>
          <w:szCs w:val="20"/>
        </w:rPr>
        <w:t>Codice</w:t>
      </w:r>
      <w:r w:rsidRPr="001D71E7">
        <w:rPr>
          <w:rFonts w:ascii="Calibri" w:hAnsi="Calibri" w:cs="Calibri"/>
          <w:szCs w:val="20"/>
        </w:rPr>
        <w:t>.</w:t>
      </w:r>
    </w:p>
    <w:p w:rsidR="00E53A87" w:rsidRDefault="00E53A87" w:rsidP="00E53A87">
      <w:pPr>
        <w:widowControl w:val="0"/>
        <w:autoSpaceDE/>
        <w:autoSpaceDN/>
        <w:adjustRightInd/>
        <w:spacing w:line="280" w:lineRule="exact"/>
        <w:rPr>
          <w:rFonts w:ascii="Calibri" w:hAnsi="Calibri" w:cs="Calibri"/>
          <w:szCs w:val="20"/>
        </w:rPr>
      </w:pPr>
    </w:p>
    <w:p w:rsidR="00E53A87" w:rsidRPr="001D71E7" w:rsidRDefault="00E53A87" w:rsidP="00E53A87">
      <w:pPr>
        <w:widowControl w:val="0"/>
        <w:autoSpaceDE/>
        <w:autoSpaceDN/>
        <w:adjustRightInd/>
        <w:spacing w:line="280" w:lineRule="exact"/>
        <w:rPr>
          <w:rFonts w:ascii="Calibri" w:hAnsi="Calibri" w:cs="Calibri"/>
          <w:szCs w:val="20"/>
        </w:rPr>
      </w:pPr>
      <w:r w:rsidRPr="001D71E7">
        <w:rPr>
          <w:rFonts w:ascii="Calibri" w:eastAsia="Calibri" w:hAnsi="Calibri"/>
          <w:szCs w:val="20"/>
        </w:rPr>
        <w:t xml:space="preserve">La mancata stipula del contratto entro il termine di cui all’art. 32, comma 8, così come modificato dal D.L. 76/2020, se imputabile all’operatore economico, costituisce </w:t>
      </w:r>
      <w:r w:rsidRPr="001D71E7">
        <w:rPr>
          <w:rFonts w:ascii="Calibri" w:eastAsia="Calibri" w:hAnsi="Calibri"/>
          <w:b/>
          <w:bCs/>
          <w:szCs w:val="20"/>
        </w:rPr>
        <w:t>causa di esclusione</w:t>
      </w:r>
      <w:r w:rsidRPr="001D71E7">
        <w:rPr>
          <w:rFonts w:ascii="Calibri" w:eastAsia="Calibri" w:hAnsi="Calibri"/>
          <w:szCs w:val="20"/>
        </w:rPr>
        <w:t xml:space="preserve"> dell’operatore dalla procedura</w:t>
      </w:r>
      <w:r>
        <w:rPr>
          <w:rFonts w:ascii="Calibri" w:eastAsia="Calibri" w:hAnsi="Calibri"/>
          <w:szCs w:val="20"/>
        </w:rPr>
        <w:t>.</w:t>
      </w:r>
    </w:p>
    <w:p w:rsidR="00696164" w:rsidRDefault="00696164" w:rsidP="007B513E">
      <w:pPr>
        <w:rPr>
          <w:rFonts w:ascii="Calibri" w:hAnsi="Calibri" w:cs="Trebuchet MS"/>
          <w:szCs w:val="20"/>
        </w:rPr>
      </w:pPr>
    </w:p>
    <w:p w:rsidR="009A4127" w:rsidRPr="001D71E7" w:rsidRDefault="009A4127" w:rsidP="009A4127">
      <w:pPr>
        <w:pStyle w:val="usoboll1"/>
        <w:spacing w:line="300" w:lineRule="exact"/>
        <w:ind w:right="16"/>
        <w:rPr>
          <w:rFonts w:cs="Calibri"/>
          <w:strike/>
          <w:sz w:val="20"/>
          <w:lang w:val="it-IT"/>
        </w:rPr>
      </w:pPr>
      <w:r w:rsidRPr="001D71E7">
        <w:rPr>
          <w:rFonts w:cs="Calibri"/>
          <w:sz w:val="20"/>
          <w:lang w:val="it-IT"/>
        </w:rPr>
        <w:t>Ai sensi dell’art. 105, comma 2, del Codice l’affidatario comunica, per ogni sub-contratto che non costituisce subappalto, l’importo e l’oggetto del medesimo, nonché il nome del sub-contraente, prima dell’inizio della prestazione.</w:t>
      </w:r>
    </w:p>
    <w:p w:rsidR="009A4127" w:rsidRPr="001D71E7" w:rsidRDefault="009A4127" w:rsidP="00C738EF">
      <w:pPr>
        <w:rPr>
          <w:rFonts w:ascii="Calibri" w:hAnsi="Calibri" w:cs="Calibri"/>
          <w:szCs w:val="20"/>
        </w:rPr>
      </w:pPr>
      <w:r w:rsidRPr="001D71E7">
        <w:rPr>
          <w:rFonts w:ascii="Calibri" w:hAnsi="Calibri" w:cs="Calibri"/>
          <w:szCs w:val="20"/>
        </w:rPr>
        <w:t>Se del caso, l’affidatario deposita, prima o contestualmente alla sottoscrizione del contratto di appalto, i contratti continuativi di cooperazione, servizio e/o fornitura di cui all’art. 105, comma 3, lett. c bis) del Codice.</w:t>
      </w:r>
    </w:p>
    <w:p w:rsidR="009A4127" w:rsidRPr="001D71E7" w:rsidRDefault="009A4127" w:rsidP="00C738EF">
      <w:pPr>
        <w:rPr>
          <w:rFonts w:ascii="Calibri" w:hAnsi="Calibri" w:cs="Calibri"/>
          <w:szCs w:val="20"/>
        </w:rPr>
      </w:pPr>
      <w:r w:rsidRPr="001D71E7">
        <w:rPr>
          <w:rFonts w:ascii="Calibri" w:hAnsi="Calibri" w:cs="Calibri"/>
          <w:szCs w:val="20"/>
        </w:rPr>
        <w:t>Resta inteso che in tali casi l’affidatario, in ragione della natura di tali contratti, assume, in ogni caso, la direzione giuridica della prestazione ed è responsabile in via esclusiva nei confronti della stazione appaltante.</w:t>
      </w:r>
    </w:p>
    <w:p w:rsidR="009A4127" w:rsidRPr="001D71E7" w:rsidRDefault="009A4127" w:rsidP="00C738EF">
      <w:pPr>
        <w:rPr>
          <w:rFonts w:ascii="Calibri" w:hAnsi="Calibri" w:cs="Calibri"/>
          <w:szCs w:val="20"/>
        </w:rPr>
      </w:pPr>
      <w:r w:rsidRPr="001D71E7">
        <w:rPr>
          <w:rFonts w:ascii="Calibri" w:hAnsi="Calibri" w:cs="Calibri"/>
          <w:szCs w:val="20"/>
        </w:rPr>
        <w:t>Conseguentemente, ai fini della loro ammissibilità, tali contratti:</w:t>
      </w:r>
    </w:p>
    <w:p w:rsidR="009A4127" w:rsidRPr="001D71E7" w:rsidRDefault="009A4127" w:rsidP="00C738EF">
      <w:pPr>
        <w:ind w:left="284" w:hanging="284"/>
        <w:rPr>
          <w:rFonts w:ascii="Calibri" w:hAnsi="Calibri" w:cs="Calibri"/>
          <w:szCs w:val="20"/>
        </w:rPr>
      </w:pPr>
      <w:r w:rsidRPr="001D71E7">
        <w:rPr>
          <w:rFonts w:ascii="Calibri" w:hAnsi="Calibri" w:cs="Calibri"/>
          <w:szCs w:val="20"/>
        </w:rPr>
        <w:lastRenderedPageBreak/>
        <w:t xml:space="preserve">- </w:t>
      </w:r>
      <w:r w:rsidRPr="001D71E7">
        <w:rPr>
          <w:rFonts w:ascii="Calibri" w:hAnsi="Calibri" w:cs="Calibri"/>
          <w:szCs w:val="20"/>
        </w:rPr>
        <w:tab/>
        <w:t xml:space="preserve">dovranno riportare </w:t>
      </w:r>
      <w:r w:rsidRPr="001D71E7">
        <w:rPr>
          <w:rFonts w:ascii="Calibri" w:hAnsi="Calibri" w:cs="Calibri"/>
          <w:szCs w:val="20"/>
          <w:u w:val="single"/>
        </w:rPr>
        <w:t>data certa anteriore</w:t>
      </w:r>
      <w:r w:rsidRPr="001D71E7">
        <w:rPr>
          <w:rFonts w:ascii="Calibri" w:hAnsi="Calibri" w:cs="Calibri"/>
          <w:szCs w:val="20"/>
        </w:rPr>
        <w:t xml:space="preserve"> a quella di pubblicazione del bando. A tal fine dovranno essere stipulati con modalità che consentano alla stazione appaltante l’individuazione –inequivocabile- di tale data;</w:t>
      </w:r>
    </w:p>
    <w:p w:rsidR="009A4127" w:rsidRPr="001D71E7" w:rsidRDefault="009A4127" w:rsidP="00C738EF">
      <w:pPr>
        <w:ind w:left="284" w:hanging="284"/>
        <w:rPr>
          <w:rFonts w:ascii="Calibri" w:hAnsi="Calibri" w:cs="Calibri"/>
          <w:szCs w:val="20"/>
        </w:rPr>
      </w:pPr>
      <w:r w:rsidRPr="001D71E7">
        <w:rPr>
          <w:rFonts w:ascii="Calibri" w:hAnsi="Calibri" w:cs="Calibri"/>
          <w:szCs w:val="20"/>
        </w:rPr>
        <w:t xml:space="preserve">- </w:t>
      </w:r>
      <w:r w:rsidRPr="001D71E7">
        <w:rPr>
          <w:rFonts w:ascii="Calibri" w:hAnsi="Calibri" w:cs="Calibri"/>
          <w:szCs w:val="20"/>
        </w:rPr>
        <w:tab/>
        <w:t>dovranno avere ad oggetto prestazioni da svolgersi in favore dell’affidatario (e non della Committente).</w:t>
      </w:r>
    </w:p>
    <w:p w:rsidR="00696164" w:rsidRDefault="00696164" w:rsidP="007B513E">
      <w:pPr>
        <w:rPr>
          <w:rFonts w:ascii="Calibri" w:hAnsi="Calibri" w:cs="Trebuchet MS"/>
          <w:szCs w:val="20"/>
        </w:rPr>
      </w:pPr>
    </w:p>
    <w:p w:rsidR="00BC2F14" w:rsidRPr="001D71E7" w:rsidRDefault="00BC2F14" w:rsidP="00BC2F14">
      <w:pPr>
        <w:pStyle w:val="Titolo1"/>
        <w:numPr>
          <w:ilvl w:val="0"/>
          <w:numId w:val="26"/>
        </w:numPr>
        <w:spacing w:before="0" w:after="120"/>
      </w:pPr>
      <w:r w:rsidRPr="001D71E7">
        <w:t xml:space="preserve">Trattamento dei dati </w:t>
      </w:r>
    </w:p>
    <w:p w:rsidR="00BC2F14" w:rsidRPr="001D71E7" w:rsidRDefault="00BC2F14" w:rsidP="00BC2F14">
      <w:pPr>
        <w:rPr>
          <w:rFonts w:ascii="Calibri" w:hAnsi="Calibri"/>
          <w:lang w:eastAsia="ar-SA"/>
        </w:rPr>
      </w:pPr>
      <w:r w:rsidRPr="001D71E7">
        <w:rPr>
          <w:rFonts w:ascii="Calibri" w:hAnsi="Calibri"/>
          <w:lang w:eastAsia="ar-SA"/>
        </w:rPr>
        <w:t>Ai sensi dell’art. 13 del Regolamento UE n. 2016/679 relativo alla protezione delle persone fisiche con riguardo al trattamento dei dati personali, nonché alla libera circolazione di tali dati</w:t>
      </w:r>
      <w:r w:rsidRPr="001D71E7">
        <w:rPr>
          <w:rFonts w:ascii="Calibri" w:hAnsi="Calibri"/>
          <w:b/>
          <w:bCs/>
          <w:lang w:eastAsia="ar-SA"/>
        </w:rPr>
        <w:t xml:space="preserve"> </w:t>
      </w:r>
      <w:r w:rsidRPr="001D71E7">
        <w:rPr>
          <w:rFonts w:ascii="Calibri" w:hAnsi="Calibri"/>
          <w:lang w:eastAsia="ar-SA"/>
        </w:rPr>
        <w:t>(nel seguito anche “Regolamento UE” o “GDPR”), Consip S.p.A. fornisce le seguenti informazioni sul trattamento dei dati personali.</w:t>
      </w:r>
    </w:p>
    <w:p w:rsidR="007C3ED8" w:rsidRPr="001D71E7" w:rsidRDefault="007C3ED8" w:rsidP="007C3ED8">
      <w:pPr>
        <w:rPr>
          <w:rFonts w:ascii="Calibri" w:hAnsi="Calibri"/>
          <w:b/>
          <w:bCs/>
          <w:u w:val="single"/>
          <w:lang w:eastAsia="ar-SA"/>
        </w:rPr>
      </w:pPr>
      <w:r w:rsidRPr="001D71E7">
        <w:rPr>
          <w:rFonts w:ascii="Calibri" w:hAnsi="Calibri"/>
          <w:b/>
          <w:bCs/>
          <w:u w:val="single"/>
          <w:lang w:eastAsia="ar-SA"/>
        </w:rPr>
        <w:t>Finalità e base giuridica del trattamento</w:t>
      </w:r>
    </w:p>
    <w:p w:rsidR="00023AA0" w:rsidRDefault="007C3ED8" w:rsidP="00425FF1">
      <w:pPr>
        <w:rPr>
          <w:rFonts w:ascii="Calibri" w:hAnsi="Calibri"/>
          <w:lang w:eastAsia="ar-SA"/>
        </w:rPr>
      </w:pPr>
      <w:r w:rsidRPr="001D71E7">
        <w:rPr>
          <w:rFonts w:ascii="Calibri" w:hAnsi="Calibri"/>
          <w:lang w:eastAsia="ar-SA"/>
        </w:rPr>
        <w:t>In relazione alle attività svolte dalla Consip</w:t>
      </w:r>
      <w:r>
        <w:rPr>
          <w:rFonts w:ascii="Calibri" w:hAnsi="Calibri"/>
          <w:lang w:eastAsia="ar-SA"/>
        </w:rPr>
        <w:t xml:space="preserve"> </w:t>
      </w:r>
      <w:r w:rsidRPr="001D71E7">
        <w:rPr>
          <w:rFonts w:ascii="Calibri" w:hAnsi="Calibri"/>
          <w:lang w:eastAsia="ar-SA"/>
        </w:rPr>
        <w:t>si segnala che:</w:t>
      </w:r>
    </w:p>
    <w:p w:rsidR="000032B9" w:rsidRPr="001D71E7" w:rsidRDefault="000032B9" w:rsidP="000032B9">
      <w:pPr>
        <w:numPr>
          <w:ilvl w:val="0"/>
          <w:numId w:val="39"/>
        </w:numPr>
        <w:adjustRightInd/>
        <w:rPr>
          <w:rFonts w:ascii="Calibri" w:hAnsi="Calibri"/>
          <w:lang w:eastAsia="ar-SA"/>
        </w:rPr>
      </w:pPr>
      <w:r w:rsidRPr="001D71E7">
        <w:rPr>
          <w:rFonts w:ascii="Calibri" w:hAnsi="Calibri"/>
          <w:lang w:eastAsia="ar-SA"/>
        </w:rPr>
        <w:t xml:space="preserve">i dati forniti dall’affidatario vengono raccolti e trattati da Consip S.p.A. per verificare la sussistenza dei requisiti richiesti dalla legge ai fini della partecipazione alla gara e, in particolare, ai fini della verifica delle capacità amministrative e tecnico-economiche di tali soggetti, nonché ai fini dell’aggiudicazione, in adempimento di precisi obblighi di legge derivanti dalla normativa in materia di appalti e contrattualistica pubblica; </w:t>
      </w:r>
    </w:p>
    <w:p w:rsidR="000032B9" w:rsidRPr="001D71E7" w:rsidRDefault="000032B9" w:rsidP="000032B9">
      <w:pPr>
        <w:numPr>
          <w:ilvl w:val="0"/>
          <w:numId w:val="39"/>
        </w:numPr>
        <w:adjustRightInd/>
        <w:rPr>
          <w:rFonts w:ascii="Calibri" w:hAnsi="Calibri"/>
          <w:lang w:eastAsia="ar-SA"/>
        </w:rPr>
      </w:pPr>
      <w:r w:rsidRPr="001D71E7">
        <w:rPr>
          <w:rFonts w:ascii="Calibri" w:hAnsi="Calibri"/>
          <w:lang w:eastAsia="ar-SA"/>
        </w:rPr>
        <w:t>i dati forniti dall’affidatario vengono acquisiti da Consip ai fini della redazione e della stipula del Contratto, per l’adempimento degli obblighi legali ad esso connessi, oltre che per la gestione ed esecuzione economica ed amministrativa del contratto stesso.</w:t>
      </w:r>
    </w:p>
    <w:p w:rsidR="000B625A" w:rsidRPr="000502FA" w:rsidRDefault="000032B9" w:rsidP="000032B9">
      <w:pPr>
        <w:rPr>
          <w:rFonts w:ascii="Calibri" w:hAnsi="Calibri"/>
          <w:i/>
          <w:iCs/>
          <w:color w:val="1F497D"/>
          <w:lang w:eastAsia="ar-SA"/>
        </w:rPr>
      </w:pPr>
      <w:r w:rsidRPr="001D71E7">
        <w:rPr>
          <w:rFonts w:ascii="Calibri" w:hAnsi="Calibri"/>
          <w:lang w:eastAsia="ar-SA"/>
        </w:rPr>
        <w:t>Tutti i dati acquisiti da Consip S.p.A. potranno essere trattati anche per fini di studio e statistici nel rispetto e delle norme previste dal Regolamento UE</w:t>
      </w:r>
      <w:r w:rsidR="004C380D">
        <w:rPr>
          <w:rFonts w:ascii="Calibri" w:hAnsi="Calibri"/>
          <w:i/>
          <w:iCs/>
          <w:color w:val="1F497D"/>
          <w:lang w:eastAsia="ar-SA"/>
        </w:rPr>
        <w:t>.</w:t>
      </w:r>
    </w:p>
    <w:p w:rsidR="000032B9" w:rsidRPr="001D71E7" w:rsidRDefault="000032B9" w:rsidP="000032B9">
      <w:pPr>
        <w:rPr>
          <w:rFonts w:ascii="Calibri" w:hAnsi="Calibri"/>
          <w:lang w:eastAsia="ar-SA"/>
        </w:rPr>
      </w:pPr>
      <w:r w:rsidRPr="001D71E7">
        <w:rPr>
          <w:rFonts w:ascii="Calibri" w:hAnsi="Calibri"/>
          <w:b/>
          <w:bCs/>
          <w:u w:val="single"/>
          <w:lang w:eastAsia="ar-SA"/>
        </w:rPr>
        <w:t>Natura del conferimento</w:t>
      </w:r>
    </w:p>
    <w:p w:rsidR="000032B9" w:rsidRPr="001D71E7" w:rsidRDefault="000032B9" w:rsidP="000032B9">
      <w:pPr>
        <w:rPr>
          <w:rFonts w:ascii="Calibri" w:hAnsi="Calibri"/>
          <w:lang w:eastAsia="ar-SA"/>
        </w:rPr>
      </w:pPr>
      <w:r w:rsidRPr="001D71E7">
        <w:rPr>
          <w:rFonts w:ascii="Calibri" w:hAnsi="Calibri"/>
          <w:lang w:eastAsia="ar-SA"/>
        </w:rPr>
        <w:t xml:space="preserve">L’affidatario è tenuto a fornire i dati a Consip S.p.A., in ragione degli obblighi legali derivanti dalla normativa in materia di appalti e contrattualistica pubblica. Il rifiuto di fornire i dati richiesti da Consip S.p.A. potrebbe determinare l’impossibilità di stipulare il contratto. </w:t>
      </w:r>
    </w:p>
    <w:p w:rsidR="000032B9" w:rsidRPr="001D71E7" w:rsidRDefault="000032B9" w:rsidP="000032B9">
      <w:pPr>
        <w:rPr>
          <w:rFonts w:ascii="Calibri" w:hAnsi="Calibri"/>
          <w:lang w:eastAsia="ar-SA"/>
        </w:rPr>
      </w:pPr>
      <w:r w:rsidRPr="001D71E7">
        <w:rPr>
          <w:rFonts w:ascii="Calibri" w:hAnsi="Calibri"/>
          <w:b/>
          <w:bCs/>
          <w:u w:val="single"/>
          <w:lang w:eastAsia="ar-SA"/>
        </w:rPr>
        <w:t>Dati sensibili e giudiziari</w:t>
      </w:r>
    </w:p>
    <w:p w:rsidR="000032B9" w:rsidRPr="001D71E7" w:rsidRDefault="000032B9" w:rsidP="000032B9">
      <w:pPr>
        <w:rPr>
          <w:rFonts w:ascii="Calibri" w:hAnsi="Calibri"/>
          <w:lang w:eastAsia="ar-SA"/>
        </w:rPr>
      </w:pPr>
      <w:r w:rsidRPr="001D71E7">
        <w:rPr>
          <w:rFonts w:ascii="Calibri" w:hAnsi="Calibri"/>
          <w:lang w:eastAsia="ar-SA"/>
        </w:rPr>
        <w:t xml:space="preserve">Di norma i dati forniti dall’affidatario non rientrano nelle </w:t>
      </w:r>
      <w:r w:rsidRPr="001D71E7">
        <w:rPr>
          <w:rFonts w:ascii="Calibri" w:hAnsi="Calibri"/>
          <w:i/>
          <w:iCs/>
          <w:lang w:eastAsia="ar-SA"/>
        </w:rPr>
        <w:t>“categorie particolari di dati personali”</w:t>
      </w:r>
      <w:r w:rsidRPr="001D71E7">
        <w:rPr>
          <w:rFonts w:ascii="Calibri" w:hAnsi="Calibri"/>
          <w:lang w:eastAsia="ar-SA"/>
        </w:rPr>
        <w:t xml:space="preserve"> di cui all’art. 9 Regolamento UE. Il trattamento dei </w:t>
      </w:r>
      <w:r w:rsidRPr="001D71E7">
        <w:rPr>
          <w:rFonts w:ascii="Calibri" w:hAnsi="Calibri"/>
          <w:i/>
          <w:iCs/>
          <w:lang w:eastAsia="ar-SA"/>
        </w:rPr>
        <w:t>“dati personali relativi a condanne penali e reati”</w:t>
      </w:r>
      <w:r w:rsidRPr="001D71E7">
        <w:rPr>
          <w:rFonts w:ascii="Calibri" w:hAnsi="Calibri"/>
          <w:lang w:eastAsia="ar-SA"/>
        </w:rPr>
        <w:t xml:space="preserve"> di cui all’art. 10 Regolamento UE (c.d. dati giudiziari), invece, è limitato al solo scopo di valutare il possesso dei requisiti e delle qualità previsti dalla vigente normativa applicabile ai fini della partecipazione alla gara e dell’aggiudicazione. </w:t>
      </w:r>
    </w:p>
    <w:p w:rsidR="007F7C92" w:rsidRPr="001D71E7" w:rsidRDefault="007F7C92" w:rsidP="007F7C92">
      <w:pPr>
        <w:rPr>
          <w:rFonts w:ascii="Calibri" w:hAnsi="Calibri"/>
          <w:lang w:eastAsia="ar-SA"/>
        </w:rPr>
      </w:pPr>
      <w:r w:rsidRPr="001D71E7">
        <w:rPr>
          <w:rFonts w:ascii="Calibri" w:hAnsi="Calibri"/>
          <w:b/>
          <w:bCs/>
          <w:u w:val="single"/>
          <w:lang w:eastAsia="ar-SA"/>
        </w:rPr>
        <w:t>Modalità del trattamento dei dati</w:t>
      </w:r>
    </w:p>
    <w:p w:rsidR="007C3ED8" w:rsidRDefault="007F7C92" w:rsidP="007F7C92">
      <w:pPr>
        <w:rPr>
          <w:rFonts w:ascii="Calibri" w:hAnsi="Calibri"/>
          <w:lang w:eastAsia="ar-SA"/>
        </w:rPr>
      </w:pPr>
      <w:r w:rsidRPr="001D71E7">
        <w:rPr>
          <w:rFonts w:ascii="Calibri" w:hAnsi="Calibri"/>
          <w:lang w:eastAsia="ar-SA"/>
        </w:rPr>
        <w:t>Il trattamento dei dati verrà effettuato da Consip S.p.A. in modo da garantirne la sicurezza e la riservatezza necessarie e potrà essere attuato mediante strumenti manuali, cartacei, informatici e telematici idonei a trattare i dati nel rispetto delle misure di sicurezza previste dal Codice privacy e dal Regolamento UE</w:t>
      </w:r>
      <w:r w:rsidR="00697919">
        <w:rPr>
          <w:rFonts w:ascii="Calibri" w:hAnsi="Calibri"/>
          <w:lang w:eastAsia="ar-SA"/>
        </w:rPr>
        <w:t>.</w:t>
      </w:r>
    </w:p>
    <w:p w:rsidR="00697919" w:rsidRPr="001D71E7" w:rsidRDefault="00697919" w:rsidP="00697919">
      <w:pPr>
        <w:rPr>
          <w:rFonts w:ascii="Calibri" w:hAnsi="Calibri"/>
          <w:lang w:eastAsia="ar-SA"/>
        </w:rPr>
      </w:pPr>
      <w:r w:rsidRPr="001D71E7">
        <w:rPr>
          <w:rFonts w:ascii="Calibri" w:hAnsi="Calibri"/>
          <w:b/>
          <w:bCs/>
          <w:u w:val="single"/>
          <w:lang w:eastAsia="ar-SA"/>
        </w:rPr>
        <w:t>Ambito di comunicazione e di diffusione dei dati</w:t>
      </w:r>
    </w:p>
    <w:p w:rsidR="00697919" w:rsidRPr="001D71E7" w:rsidRDefault="00697919" w:rsidP="00697919">
      <w:pPr>
        <w:rPr>
          <w:rFonts w:ascii="Calibri" w:hAnsi="Calibri"/>
          <w:lang w:eastAsia="ar-SA"/>
        </w:rPr>
      </w:pPr>
      <w:r w:rsidRPr="001D71E7">
        <w:rPr>
          <w:rFonts w:ascii="Calibri" w:hAnsi="Calibri"/>
          <w:lang w:eastAsia="ar-SA"/>
        </w:rPr>
        <w:lastRenderedPageBreak/>
        <w:t>I dati potranno essere:</w:t>
      </w:r>
    </w:p>
    <w:p w:rsidR="00697919" w:rsidRPr="001D71E7" w:rsidRDefault="00697919" w:rsidP="00697919">
      <w:pPr>
        <w:numPr>
          <w:ilvl w:val="0"/>
          <w:numId w:val="40"/>
        </w:numPr>
        <w:adjustRightInd/>
        <w:rPr>
          <w:rFonts w:ascii="Calibri" w:hAnsi="Calibri"/>
          <w:lang w:eastAsia="ar-SA"/>
        </w:rPr>
      </w:pPr>
      <w:r w:rsidRPr="001D71E7">
        <w:rPr>
          <w:rFonts w:ascii="Calibri" w:hAnsi="Calibri"/>
          <w:lang w:eastAsia="ar-SA"/>
        </w:rPr>
        <w:t>trattati dal personale di Consip S.p.A. che cura il procedimento di gara, dal personale di altri uffici della medesima società che svolgono attività ad esso attinente nonché dagli uffici della medesima società che si occupano di attività per fini di studio e statistici;</w:t>
      </w:r>
    </w:p>
    <w:p w:rsidR="00697919" w:rsidRPr="001D71E7" w:rsidRDefault="00697919" w:rsidP="00697919">
      <w:pPr>
        <w:numPr>
          <w:ilvl w:val="0"/>
          <w:numId w:val="40"/>
        </w:numPr>
        <w:adjustRightInd/>
        <w:rPr>
          <w:rFonts w:ascii="Calibri" w:hAnsi="Calibri"/>
          <w:lang w:eastAsia="ar-SA"/>
        </w:rPr>
      </w:pPr>
      <w:r w:rsidRPr="001D71E7">
        <w:rPr>
          <w:rFonts w:ascii="Calibri" w:hAnsi="Calibri"/>
          <w:lang w:eastAsia="ar-SA"/>
        </w:rPr>
        <w:t>comunicati a collaboratori autonomi, professionisti, consulenti, che prestino attività di consulenza o assistenza a Consip S.p.A. in ordine al procedimento di gara, anche per l’eventuale tutela in giudizio, o per studi di settore o fini statistici;</w:t>
      </w:r>
    </w:p>
    <w:p w:rsidR="00697919" w:rsidRDefault="00697919" w:rsidP="00697919">
      <w:pPr>
        <w:numPr>
          <w:ilvl w:val="0"/>
          <w:numId w:val="40"/>
        </w:numPr>
        <w:adjustRightInd/>
        <w:rPr>
          <w:rFonts w:ascii="Calibri" w:hAnsi="Calibri"/>
          <w:lang w:eastAsia="ar-SA"/>
        </w:rPr>
      </w:pPr>
      <w:r w:rsidRPr="001D71E7">
        <w:rPr>
          <w:rFonts w:ascii="Calibri" w:hAnsi="Calibri"/>
          <w:lang w:eastAsia="ar-SA"/>
        </w:rPr>
        <w:t>comunicati ad eventuali soggetti esterni, facenti parte delle Commissioni di aggiudicazione e di collaudo che verranno di volta in volta costituite;</w:t>
      </w:r>
    </w:p>
    <w:p w:rsidR="00697919" w:rsidRDefault="00697919" w:rsidP="00697919">
      <w:pPr>
        <w:numPr>
          <w:ilvl w:val="0"/>
          <w:numId w:val="40"/>
        </w:numPr>
        <w:adjustRightInd/>
        <w:rPr>
          <w:rFonts w:ascii="Calibri" w:hAnsi="Calibri"/>
          <w:lang w:eastAsia="ar-SA"/>
        </w:rPr>
      </w:pPr>
      <w:r w:rsidRPr="001D71E7">
        <w:rPr>
          <w:rFonts w:ascii="Calibri" w:hAnsi="Calibri"/>
          <w:lang w:eastAsia="ar-SA"/>
        </w:rPr>
        <w:t>comunicati, ricorrendone le condizioni, al Ministero dell’Economia e delle Finanze o ad altra Pubblica Amministrazione per la quale Consip S.p.A. svolga attività ai sensi dello statuto sociale, alla Agenzia per l’Italia Digitale</w:t>
      </w:r>
      <w:r w:rsidR="001D18E9">
        <w:rPr>
          <w:rFonts w:ascii="Calibri" w:hAnsi="Calibri"/>
          <w:lang w:eastAsia="ar-SA"/>
        </w:rPr>
        <w:t xml:space="preserve"> </w:t>
      </w:r>
      <w:r w:rsidRPr="001D71E7">
        <w:rPr>
          <w:rFonts w:ascii="Calibri" w:hAnsi="Calibri"/>
          <w:lang w:eastAsia="ar-SA"/>
        </w:rPr>
        <w:t>relativamente ai dati forniti dal concorrente aggiudicatario</w:t>
      </w:r>
      <w:r w:rsidR="00F270BF">
        <w:rPr>
          <w:rFonts w:ascii="Calibri" w:hAnsi="Calibri"/>
          <w:lang w:eastAsia="ar-SA"/>
        </w:rPr>
        <w:t>.</w:t>
      </w:r>
    </w:p>
    <w:p w:rsidR="00F270BF" w:rsidRDefault="00F270BF" w:rsidP="00F270BF">
      <w:pPr>
        <w:numPr>
          <w:ilvl w:val="0"/>
          <w:numId w:val="40"/>
        </w:numPr>
        <w:adjustRightInd/>
        <w:rPr>
          <w:rFonts w:ascii="Calibri" w:hAnsi="Calibri"/>
          <w:lang w:eastAsia="ar-SA"/>
        </w:rPr>
      </w:pPr>
      <w:r w:rsidRPr="001D71E7">
        <w:rPr>
          <w:rFonts w:ascii="Calibri" w:hAnsi="Calibri"/>
          <w:lang w:eastAsia="ar-SA"/>
        </w:rPr>
        <w:t>comunicati all’Autorità Nazionale Anticorruzione, in osservanza a quanto previsto dalla Determinazione AVCP n. 1 del 10/01/2008.</w:t>
      </w:r>
    </w:p>
    <w:p w:rsidR="00697919" w:rsidRDefault="00D00549" w:rsidP="007F7C92">
      <w:pPr>
        <w:rPr>
          <w:rFonts w:ascii="Calibri" w:hAnsi="Calibri"/>
          <w:lang w:eastAsia="ar-SA"/>
        </w:rPr>
      </w:pPr>
      <w:r w:rsidRPr="001D71E7">
        <w:rPr>
          <w:rFonts w:ascii="Calibri" w:hAnsi="Calibri"/>
          <w:lang w:eastAsia="ar-SA"/>
        </w:rPr>
        <w:t xml:space="preserve">Il nominativo dell’affidatario ed il prezzo di affidamento dell’appalto, potranno essere diffusi tramite i siti internet </w:t>
      </w:r>
      <w:hyperlink r:id="rId10" w:history="1">
        <w:r w:rsidRPr="001D71E7">
          <w:rPr>
            <w:rStyle w:val="Collegamentoipertestuale"/>
            <w:rFonts w:ascii="Calibri" w:hAnsi="Calibri"/>
            <w:b/>
            <w:bCs/>
            <w:lang w:eastAsia="ar-SA"/>
          </w:rPr>
          <w:t>www.consip.it</w:t>
        </w:r>
      </w:hyperlink>
      <w:r w:rsidRPr="001D71E7">
        <w:rPr>
          <w:rFonts w:ascii="Calibri" w:hAnsi="Calibri"/>
          <w:lang w:eastAsia="ar-SA"/>
        </w:rPr>
        <w:t xml:space="preserve">, </w:t>
      </w:r>
      <w:hyperlink r:id="rId11" w:history="1">
        <w:r w:rsidRPr="001D71E7">
          <w:rPr>
            <w:rStyle w:val="Collegamentoipertestuale"/>
            <w:rFonts w:ascii="Calibri" w:hAnsi="Calibri"/>
            <w:b/>
            <w:bCs/>
            <w:lang w:eastAsia="ar-SA"/>
          </w:rPr>
          <w:t>www.acquistinretepa.it</w:t>
        </w:r>
      </w:hyperlink>
      <w:r w:rsidRPr="001D71E7">
        <w:rPr>
          <w:rFonts w:ascii="Calibri" w:hAnsi="Calibri"/>
          <w:lang w:eastAsia="ar-SA"/>
        </w:rPr>
        <w:t xml:space="preserve"> e </w:t>
      </w:r>
      <w:hyperlink r:id="rId12" w:history="1">
        <w:r w:rsidRPr="001D71E7">
          <w:rPr>
            <w:rStyle w:val="Collegamentoipertestuale"/>
            <w:rFonts w:ascii="Calibri" w:hAnsi="Calibri"/>
            <w:b/>
            <w:bCs/>
            <w:lang w:eastAsia="ar-SA"/>
          </w:rPr>
          <w:t>www.mef.gov.it</w:t>
        </w:r>
      </w:hyperlink>
      <w:r w:rsidRPr="001D71E7">
        <w:rPr>
          <w:rFonts w:ascii="Calibri" w:hAnsi="Calibri"/>
          <w:lang w:eastAsia="ar-SA"/>
        </w:rPr>
        <w:t>. Inoltre,</w:t>
      </w:r>
      <w:r w:rsidRPr="001D71E7">
        <w:rPr>
          <w:rFonts w:ascii="Calibri" w:hAnsi="Calibri"/>
          <w:b/>
          <w:bCs/>
          <w:lang w:eastAsia="ar-SA"/>
        </w:rPr>
        <w:t xml:space="preserve"> </w:t>
      </w:r>
      <w:r w:rsidRPr="001D71E7">
        <w:rPr>
          <w:rFonts w:ascii="Calibri" w:hAnsi="Calibri"/>
          <w:lang w:eastAsia="ar-SA"/>
        </w:rPr>
        <w:t xml:space="preserve">le informazioni e i dati inerenti l’affidamento, nei limiti e in applicazione dei principi e delle disposizioni in materia di dati pubblici e riutilizzo delle informazioni del settore pubblico (D. Lgs. 36/2006 e artt. 52 e 68, comma 3, del D.Lgs. 82/2005 e s.m.i.), potranno essere utilizzati dal MEF e da Consip, ciascuno per quanto di propria competenza, anche in forma aggregata, per essere messi a disposizione di altre pubbliche amministrazioni, persone fisiche e giuridiche, anche come dati di tipo aperto. Oltre a quanto sopra, in adempimento agli obblighi di legge che impongono la trasparenza amministrativa (art. 1, comma 16, lett. b, e comma 32 L. 190/2012, art. 35 D. Lgs. n. 33/2012, nonché art. 29 del </w:t>
      </w:r>
      <w:r w:rsidRPr="001D71E7">
        <w:rPr>
          <w:rFonts w:ascii="Calibri" w:hAnsi="Calibri" w:cs="Trebuchet MS"/>
          <w:szCs w:val="20"/>
        </w:rPr>
        <w:t>Codice</w:t>
      </w:r>
      <w:r w:rsidRPr="001D71E7">
        <w:rPr>
          <w:rFonts w:ascii="Calibri" w:hAnsi="Calibri"/>
          <w:lang w:eastAsia="ar-SA"/>
        </w:rPr>
        <w:t xml:space="preserve">), il concorrente/contraente prende atto ed acconsente a che i dati e la documentazione che la legge impone di pubblicare, siano pubblicati e diffusi, ricorrendone le condizioni, tramite il sito internet </w:t>
      </w:r>
      <w:hyperlink r:id="rId13" w:history="1">
        <w:r w:rsidRPr="001D71E7">
          <w:rPr>
            <w:rStyle w:val="Collegamentoipertestuale"/>
            <w:rFonts w:ascii="Calibri" w:hAnsi="Calibri"/>
            <w:b/>
            <w:bCs/>
            <w:lang w:eastAsia="ar-SA"/>
          </w:rPr>
          <w:t>www.consip.it</w:t>
        </w:r>
      </w:hyperlink>
      <w:r w:rsidRPr="001D71E7">
        <w:rPr>
          <w:rFonts w:ascii="Calibri" w:hAnsi="Calibri"/>
          <w:lang w:eastAsia="ar-SA"/>
        </w:rPr>
        <w:t>, sezione “Società Trasparente”</w:t>
      </w:r>
      <w:r w:rsidR="00FF58AF">
        <w:rPr>
          <w:rFonts w:ascii="Calibri" w:hAnsi="Calibri"/>
          <w:lang w:eastAsia="ar-SA"/>
        </w:rPr>
        <w:t>.</w:t>
      </w:r>
    </w:p>
    <w:p w:rsidR="00FF58AF" w:rsidRPr="001D71E7" w:rsidRDefault="00FF58AF" w:rsidP="00FF58AF">
      <w:pPr>
        <w:rPr>
          <w:rFonts w:ascii="Calibri" w:hAnsi="Calibri"/>
          <w:lang w:eastAsia="ar-SA"/>
        </w:rPr>
      </w:pPr>
      <w:r w:rsidRPr="001D71E7">
        <w:rPr>
          <w:rFonts w:ascii="Calibri" w:hAnsi="Calibri"/>
          <w:lang w:eastAsia="ar-SA"/>
        </w:rPr>
        <w:t xml:space="preserve">In adempimento di obblighi di legge, i dati potrebbero essere trasferiti ad un’organizzazione internazionale, </w:t>
      </w:r>
    </w:p>
    <w:p w:rsidR="00FF58AF" w:rsidRPr="001D71E7" w:rsidRDefault="00FF58AF" w:rsidP="00FF58AF">
      <w:pPr>
        <w:rPr>
          <w:rFonts w:ascii="Calibri" w:hAnsi="Calibri"/>
          <w:lang w:eastAsia="ar-SA"/>
        </w:rPr>
      </w:pPr>
      <w:r w:rsidRPr="001D71E7">
        <w:rPr>
          <w:rFonts w:ascii="Calibri" w:hAnsi="Calibri"/>
          <w:b/>
          <w:bCs/>
          <w:u w:val="single"/>
          <w:lang w:eastAsia="ar-SA"/>
        </w:rPr>
        <w:t>Periodo di conservazione dei dati</w:t>
      </w:r>
    </w:p>
    <w:p w:rsidR="00FF58AF" w:rsidRDefault="00FE0757" w:rsidP="007F7C92">
      <w:pPr>
        <w:rPr>
          <w:rFonts w:ascii="Calibri" w:hAnsi="Calibri"/>
          <w:lang w:eastAsia="ar-SA"/>
        </w:rPr>
      </w:pPr>
      <w:r w:rsidRPr="001D71E7">
        <w:rPr>
          <w:rFonts w:ascii="Calibri" w:hAnsi="Calibri"/>
          <w:lang w:eastAsia="ar-SA"/>
        </w:rPr>
        <w:t>Il periodo di conservazione dei dati è di 10 anni dalla conclusione dell’esecuzione del contratto per la Committente</w:t>
      </w:r>
      <w:r>
        <w:rPr>
          <w:rFonts w:ascii="Calibri" w:hAnsi="Calibri"/>
          <w:lang w:eastAsia="ar-SA"/>
        </w:rPr>
        <w:t>.</w:t>
      </w:r>
    </w:p>
    <w:p w:rsidR="002B1703" w:rsidRPr="001D71E7" w:rsidRDefault="002B1703" w:rsidP="002B1703">
      <w:pPr>
        <w:rPr>
          <w:rFonts w:ascii="Calibri" w:hAnsi="Calibri"/>
          <w:lang w:eastAsia="ar-SA"/>
        </w:rPr>
      </w:pPr>
      <w:r w:rsidRPr="001D71E7">
        <w:rPr>
          <w:rFonts w:ascii="Calibri" w:hAnsi="Calibri"/>
          <w:lang w:eastAsia="ar-SA"/>
        </w:rPr>
        <w:t>Inoltre, i dati potranno essere conservati, anche in forma aggregata, per fini di studio o statistici nel rispetto degli artt. 89 del Regolamento UE e 110 bis del Codice Privacy.</w:t>
      </w:r>
    </w:p>
    <w:p w:rsidR="002B1703" w:rsidRPr="001D71E7" w:rsidRDefault="002B1703" w:rsidP="002B1703">
      <w:pPr>
        <w:rPr>
          <w:rFonts w:ascii="Calibri" w:hAnsi="Calibri"/>
          <w:lang w:eastAsia="ar-SA"/>
        </w:rPr>
      </w:pPr>
      <w:r w:rsidRPr="001D71E7">
        <w:rPr>
          <w:rFonts w:ascii="Calibri" w:hAnsi="Calibri"/>
          <w:b/>
          <w:bCs/>
          <w:u w:val="single"/>
          <w:lang w:eastAsia="ar-SA"/>
        </w:rPr>
        <w:t>Processo decisionale automatizzato</w:t>
      </w:r>
    </w:p>
    <w:p w:rsidR="002B1703" w:rsidRPr="001D71E7" w:rsidRDefault="002B1703" w:rsidP="002B1703">
      <w:pPr>
        <w:rPr>
          <w:rFonts w:ascii="Calibri" w:hAnsi="Calibri"/>
          <w:lang w:eastAsia="ar-SA"/>
        </w:rPr>
      </w:pPr>
      <w:r w:rsidRPr="001D71E7">
        <w:rPr>
          <w:rFonts w:ascii="Calibri" w:hAnsi="Calibri"/>
          <w:lang w:eastAsia="ar-SA"/>
        </w:rPr>
        <w:t>Nell’ambito dell’affidamento non è presente alcun processo decisionale automatizzato.</w:t>
      </w:r>
    </w:p>
    <w:p w:rsidR="00524723" w:rsidRPr="001D71E7" w:rsidRDefault="00524723" w:rsidP="00524723">
      <w:pPr>
        <w:rPr>
          <w:rFonts w:ascii="Calibri" w:hAnsi="Calibri"/>
          <w:lang w:eastAsia="ar-SA"/>
        </w:rPr>
      </w:pPr>
      <w:r w:rsidRPr="001D71E7">
        <w:rPr>
          <w:rFonts w:ascii="Calibri" w:hAnsi="Calibri"/>
          <w:b/>
          <w:bCs/>
          <w:u w:val="single"/>
          <w:lang w:eastAsia="ar-SA"/>
        </w:rPr>
        <w:t>Diritti dell’interessato</w:t>
      </w:r>
    </w:p>
    <w:p w:rsidR="00524723" w:rsidRPr="001D71E7" w:rsidRDefault="00524723" w:rsidP="00524723">
      <w:pPr>
        <w:rPr>
          <w:rFonts w:ascii="Calibri" w:hAnsi="Calibri"/>
          <w:lang w:eastAsia="ar-SA"/>
        </w:rPr>
      </w:pPr>
      <w:r w:rsidRPr="001D71E7">
        <w:rPr>
          <w:rFonts w:ascii="Calibri" w:hAnsi="Calibri"/>
          <w:lang w:eastAsia="ar-SA"/>
        </w:rPr>
        <w:t>Per “interessato” si intende qualsiasi persona fisica i cui dati sono trasferiti dall’affidatario alla stazione appaltante</w:t>
      </w:r>
      <w:r>
        <w:rPr>
          <w:rFonts w:ascii="Calibri" w:hAnsi="Calibri"/>
          <w:lang w:eastAsia="ar-SA"/>
        </w:rPr>
        <w:t>.</w:t>
      </w:r>
    </w:p>
    <w:p w:rsidR="00524723" w:rsidRPr="001D71E7" w:rsidRDefault="00524723" w:rsidP="00524723">
      <w:pPr>
        <w:rPr>
          <w:rFonts w:ascii="Calibri" w:hAnsi="Calibri"/>
          <w:lang w:eastAsia="ar-SA"/>
        </w:rPr>
      </w:pPr>
      <w:r w:rsidRPr="001D71E7">
        <w:rPr>
          <w:rFonts w:ascii="Calibri" w:hAnsi="Calibri"/>
          <w:lang w:eastAsia="ar-SA"/>
        </w:rPr>
        <w:t xml:space="preserve">All'interessato vengono riconosciuti i diritti di cui agli artt. da 15 a 23 del Regolamento UE. In particolare, l’interessato ha: </w:t>
      </w:r>
      <w:r w:rsidRPr="001D71E7">
        <w:rPr>
          <w:rFonts w:ascii="Calibri" w:hAnsi="Calibri"/>
          <w:i/>
          <w:iCs/>
          <w:lang w:eastAsia="ar-SA"/>
        </w:rPr>
        <w:t>i)</w:t>
      </w:r>
      <w:r w:rsidRPr="001D71E7">
        <w:rPr>
          <w:rFonts w:ascii="Calibri" w:hAnsi="Calibri"/>
          <w:lang w:eastAsia="ar-SA"/>
        </w:rPr>
        <w:t xml:space="preserve"> il diritto di ottenere, in qualunque momento la conferma che sia o meno in corso un </w:t>
      </w:r>
      <w:r w:rsidRPr="001D71E7">
        <w:rPr>
          <w:rFonts w:ascii="Calibri" w:hAnsi="Calibri"/>
          <w:lang w:eastAsia="ar-SA"/>
        </w:rPr>
        <w:lastRenderedPageBreak/>
        <w:t xml:space="preserve">trattamento di dati personali che lo riguardano; </w:t>
      </w:r>
      <w:r w:rsidRPr="001D71E7">
        <w:rPr>
          <w:rFonts w:ascii="Calibri" w:hAnsi="Calibri"/>
          <w:i/>
          <w:iCs/>
          <w:lang w:eastAsia="ar-SA"/>
        </w:rPr>
        <w:t>ii)</w:t>
      </w:r>
      <w:r w:rsidRPr="001D71E7">
        <w:rPr>
          <w:rFonts w:ascii="Calibri" w:hAnsi="Calibri"/>
          <w:lang w:eastAsia="ar-SA"/>
        </w:rPr>
        <w:t xml:space="preserve"> il diritto di accesso ai propri dati personali per conoscere: la finalità del trattamento, la categoria di dati trattati, i destinatari o le categorie di destinatari cui i dati sono o saranno comunicati, il periodo di conservazione degli stessi o i criteri utilizzati per determinare tale periodo; </w:t>
      </w:r>
      <w:r w:rsidRPr="001D71E7">
        <w:rPr>
          <w:rFonts w:ascii="Calibri" w:hAnsi="Calibri"/>
          <w:i/>
          <w:iCs/>
          <w:lang w:eastAsia="ar-SA"/>
        </w:rPr>
        <w:t>iii)</w:t>
      </w:r>
      <w:r w:rsidRPr="001D71E7">
        <w:rPr>
          <w:rFonts w:ascii="Calibri" w:hAnsi="Calibri"/>
          <w:lang w:eastAsia="ar-SA"/>
        </w:rPr>
        <w:t xml:space="preserve"> il diritto di chiedere, e nel caso ottenere, la rettifica e, ove possibile, la cancellazione o, ancora, la limitazione del trattamento e, infine, può opporsi, per motivi legittimi, al loro trattamento; </w:t>
      </w:r>
      <w:r w:rsidRPr="001D71E7">
        <w:rPr>
          <w:rFonts w:ascii="Calibri" w:hAnsi="Calibri"/>
          <w:i/>
          <w:iCs/>
          <w:lang w:eastAsia="ar-SA"/>
        </w:rPr>
        <w:t>iv)</w:t>
      </w:r>
      <w:r w:rsidRPr="001D71E7">
        <w:rPr>
          <w:rFonts w:ascii="Calibri" w:hAnsi="Calibri"/>
          <w:lang w:eastAsia="ar-SA"/>
        </w:rPr>
        <w:t xml:space="preserve"> il diritto alla portabilità dei dati che sarà applicabile nei limiti di cui all’art. 20 del regolamento UE. </w:t>
      </w:r>
    </w:p>
    <w:p w:rsidR="002B1703" w:rsidRDefault="005D2A61" w:rsidP="007F7C92">
      <w:pPr>
        <w:rPr>
          <w:rFonts w:ascii="Calibri" w:hAnsi="Calibri"/>
          <w:lang w:eastAsia="ar-SA"/>
        </w:rPr>
      </w:pPr>
      <w:r w:rsidRPr="001D71E7">
        <w:rPr>
          <w:rFonts w:ascii="Calibri" w:hAnsi="Calibri"/>
          <w:lang w:eastAsia="ar-SA"/>
        </w:rPr>
        <w:t>Se in caso di esercizio del diritto di accesso e dei diritti connessi previsti dall’art. 7 del Codice privacy o dagli artt. da 15 a 22 del Regolamento UE, la risposta all'istanza non perviene nei tempi indicati e/o non è soddisfacente, l'interessato potrà far valere i propri diritti innanzi all'autorità giudiziaria o rivolgendosi al Garante per la protezione dei dati personali mediante apposito reclamo, ricorso o segnalazione</w:t>
      </w:r>
      <w:r>
        <w:rPr>
          <w:rFonts w:ascii="Calibri" w:hAnsi="Calibri"/>
          <w:lang w:eastAsia="ar-SA"/>
        </w:rPr>
        <w:t>.</w:t>
      </w:r>
    </w:p>
    <w:p w:rsidR="00C25887" w:rsidRPr="009D5EE3" w:rsidRDefault="00C25887" w:rsidP="009D5EE3">
      <w:pPr>
        <w:rPr>
          <w:rFonts w:ascii="Calibri" w:hAnsi="Calibri"/>
          <w:b/>
          <w:bCs/>
          <w:u w:val="single"/>
          <w:lang w:eastAsia="ar-SA"/>
        </w:rPr>
      </w:pPr>
      <w:r w:rsidRPr="009D5EE3">
        <w:rPr>
          <w:rFonts w:ascii="Calibri" w:hAnsi="Calibri"/>
          <w:b/>
          <w:bCs/>
          <w:u w:val="single"/>
          <w:lang w:eastAsia="ar-SA"/>
        </w:rPr>
        <w:t>Titolare del trattamento e</w:t>
      </w:r>
      <w:r w:rsidR="009D5EE3">
        <w:rPr>
          <w:rFonts w:ascii="Calibri" w:hAnsi="Calibri"/>
          <w:b/>
          <w:bCs/>
          <w:u w:val="single"/>
          <w:lang w:eastAsia="ar-SA"/>
        </w:rPr>
        <w:t xml:space="preserve"> </w:t>
      </w:r>
      <w:r w:rsidRPr="009D5EE3">
        <w:rPr>
          <w:rFonts w:ascii="Calibri" w:hAnsi="Calibri"/>
          <w:b/>
          <w:bCs/>
          <w:u w:val="single"/>
          <w:lang w:eastAsia="ar-SA"/>
        </w:rPr>
        <w:t>Responsabile della Protezione dei dati</w:t>
      </w:r>
    </w:p>
    <w:p w:rsidR="008340BC" w:rsidRPr="00EC5AEA" w:rsidRDefault="008340BC" w:rsidP="008340BC">
      <w:pPr>
        <w:rPr>
          <w:rFonts w:ascii="Calibri" w:hAnsi="Calibri"/>
          <w:szCs w:val="20"/>
          <w:lang w:eastAsia="ar-SA"/>
        </w:rPr>
      </w:pPr>
      <w:r>
        <w:rPr>
          <w:rFonts w:ascii="Calibri" w:hAnsi="Calibri"/>
          <w:szCs w:val="20"/>
          <w:lang w:eastAsia="ar-SA"/>
        </w:rPr>
        <w:t>Titolare</w:t>
      </w:r>
      <w:r w:rsidRPr="00EC5AEA">
        <w:rPr>
          <w:rFonts w:ascii="Calibri" w:hAnsi="Calibri"/>
          <w:szCs w:val="20"/>
          <w:lang w:eastAsia="ar-SA"/>
        </w:rPr>
        <w:t xml:space="preserve"> del trattamento </w:t>
      </w:r>
      <w:r>
        <w:rPr>
          <w:rFonts w:ascii="Calibri" w:hAnsi="Calibri"/>
          <w:szCs w:val="20"/>
          <w:lang w:eastAsia="ar-SA"/>
        </w:rPr>
        <w:t xml:space="preserve">è </w:t>
      </w:r>
      <w:r w:rsidRPr="00EC5AEA">
        <w:rPr>
          <w:rFonts w:ascii="Calibri" w:hAnsi="Calibri"/>
          <w:szCs w:val="20"/>
          <w:lang w:eastAsia="ar-SA"/>
        </w:rPr>
        <w:t>Consip S.p.A.</w:t>
      </w:r>
      <w:r>
        <w:rPr>
          <w:rFonts w:ascii="Calibri" w:hAnsi="Calibri"/>
          <w:szCs w:val="20"/>
          <w:lang w:eastAsia="ar-SA"/>
        </w:rPr>
        <w:t xml:space="preserve">, con sede legale </w:t>
      </w:r>
      <w:r w:rsidRPr="00EC5AEA">
        <w:rPr>
          <w:rFonts w:ascii="Calibri" w:hAnsi="Calibri"/>
          <w:szCs w:val="20"/>
          <w:lang w:eastAsia="ar-SA"/>
        </w:rPr>
        <w:t>in Roma, Via Isonzo n. 19/D-E</w:t>
      </w:r>
      <w:r>
        <w:rPr>
          <w:rFonts w:ascii="Calibri" w:hAnsi="Calibri"/>
          <w:szCs w:val="20"/>
          <w:lang w:eastAsia="ar-SA"/>
        </w:rPr>
        <w:t>.</w:t>
      </w:r>
    </w:p>
    <w:p w:rsidR="008340BC" w:rsidRPr="00EC5AEA" w:rsidRDefault="008340BC" w:rsidP="008340BC">
      <w:pPr>
        <w:rPr>
          <w:rFonts w:ascii="Calibri" w:hAnsi="Calibri"/>
          <w:szCs w:val="20"/>
          <w:lang w:eastAsia="ar-SA"/>
        </w:rPr>
      </w:pPr>
      <w:r w:rsidRPr="00EC5AEA">
        <w:rPr>
          <w:rFonts w:ascii="Calibri" w:hAnsi="Calibri"/>
          <w:szCs w:val="20"/>
          <w:lang w:eastAsia="ar-SA"/>
        </w:rPr>
        <w:t>Per l’esercizio dei diritti di cui agli artt. da 15 a 23 del Regolamento UE e per qualsiasi richiesta in merito al trattamen</w:t>
      </w:r>
      <w:r>
        <w:rPr>
          <w:rFonts w:ascii="Calibri" w:hAnsi="Calibri"/>
          <w:szCs w:val="20"/>
          <w:lang w:eastAsia="ar-SA"/>
        </w:rPr>
        <w:t>to dei dati personali conferiti</w:t>
      </w:r>
      <w:r w:rsidRPr="00EC5AEA">
        <w:rPr>
          <w:rFonts w:ascii="Calibri" w:hAnsi="Calibri"/>
          <w:szCs w:val="20"/>
          <w:lang w:eastAsia="ar-SA"/>
        </w:rPr>
        <w:t>,</w:t>
      </w:r>
      <w:r>
        <w:rPr>
          <w:rFonts w:ascii="Calibri" w:hAnsi="Calibri"/>
          <w:szCs w:val="20"/>
          <w:lang w:eastAsia="ar-SA"/>
        </w:rPr>
        <w:t xml:space="preserve"> la società potrà essere contattata al seguente indirizzo</w:t>
      </w:r>
      <w:r w:rsidRPr="00EC5AEA">
        <w:rPr>
          <w:rFonts w:ascii="Calibri" w:hAnsi="Calibri"/>
          <w:szCs w:val="20"/>
          <w:lang w:eastAsia="ar-SA"/>
        </w:rPr>
        <w:t>:</w:t>
      </w:r>
    </w:p>
    <w:p w:rsidR="008340BC" w:rsidRPr="00EC5AEA" w:rsidRDefault="008340BC" w:rsidP="008340BC">
      <w:pPr>
        <w:numPr>
          <w:ilvl w:val="0"/>
          <w:numId w:val="24"/>
        </w:numPr>
        <w:autoSpaceDE/>
        <w:adjustRightInd/>
        <w:rPr>
          <w:rFonts w:ascii="Calibri" w:hAnsi="Calibri"/>
          <w:b/>
          <w:bCs/>
          <w:szCs w:val="20"/>
          <w:u w:val="single"/>
          <w:lang w:eastAsia="ar-SA"/>
        </w:rPr>
      </w:pPr>
      <w:r w:rsidRPr="00EC5AEA">
        <w:rPr>
          <w:rFonts w:ascii="Calibri" w:hAnsi="Calibri"/>
          <w:szCs w:val="20"/>
          <w:lang w:eastAsia="ar-SA"/>
        </w:rPr>
        <w:t xml:space="preserve">Data Protection Officer di Consip S.p.A.: </w:t>
      </w:r>
      <w:hyperlink r:id="rId14" w:history="1">
        <w:r w:rsidRPr="00EC5AEA">
          <w:rPr>
            <w:rStyle w:val="Collegamentoipertestuale"/>
            <w:rFonts w:ascii="Calibri" w:hAnsi="Calibri"/>
            <w:b/>
            <w:bCs/>
            <w:szCs w:val="20"/>
            <w:lang w:eastAsia="ar-SA"/>
          </w:rPr>
          <w:t>esercizio.diritti.privacy@consip.it</w:t>
        </w:r>
      </w:hyperlink>
    </w:p>
    <w:p w:rsidR="008340BC" w:rsidRPr="00EC5AEA" w:rsidRDefault="008340BC" w:rsidP="008340BC">
      <w:pPr>
        <w:rPr>
          <w:rFonts w:ascii="Calibri" w:eastAsia="Calibri" w:hAnsi="Calibri"/>
          <w:szCs w:val="20"/>
          <w:lang w:eastAsia="ar-SA"/>
        </w:rPr>
      </w:pPr>
      <w:r w:rsidRPr="00EC5AEA">
        <w:rPr>
          <w:rFonts w:ascii="Calibri" w:hAnsi="Calibri"/>
          <w:szCs w:val="20"/>
          <w:lang w:eastAsia="ar-SA"/>
        </w:rPr>
        <w:t>Al fine di agevolare il rispetto dei termini di legge, è necessario che le richieste avanzate riportino la dicitura “Esercizio diritti ex art. 15 e ss del Regolamento UE n. 2016/679”.</w:t>
      </w:r>
    </w:p>
    <w:p w:rsidR="007C3BA2" w:rsidRPr="001D71E7" w:rsidRDefault="007C3BA2" w:rsidP="007C3BA2">
      <w:pPr>
        <w:rPr>
          <w:rFonts w:ascii="Calibri" w:hAnsi="Calibri"/>
          <w:lang w:eastAsia="ar-SA"/>
        </w:rPr>
      </w:pPr>
      <w:r w:rsidRPr="001D71E7">
        <w:rPr>
          <w:rFonts w:ascii="Calibri" w:hAnsi="Calibri"/>
          <w:b/>
          <w:bCs/>
          <w:u w:val="single"/>
          <w:lang w:eastAsia="ar-SA"/>
        </w:rPr>
        <w:t>Consenso al trattamento dei dati personali</w:t>
      </w:r>
    </w:p>
    <w:p w:rsidR="007C3BA2" w:rsidRPr="001D71E7" w:rsidRDefault="007C3BA2" w:rsidP="007C3BA2">
      <w:pPr>
        <w:rPr>
          <w:rFonts w:ascii="Calibri" w:hAnsi="Calibri"/>
          <w:lang w:eastAsia="ar-SA"/>
        </w:rPr>
      </w:pPr>
      <w:r w:rsidRPr="001D71E7">
        <w:rPr>
          <w:rFonts w:ascii="Calibri" w:hAnsi="Calibri"/>
          <w:lang w:eastAsia="ar-SA"/>
        </w:rPr>
        <w:t>Acquisite le sopra riportate informazioni, con la presentazione dell’offerta e/o la sottoscrizione del Contratto, il legale rappresentante pro tempore dell’affidatario prende atto ed acconsente espressamente al trattamento come sopra definito dei dati personali, anche giudiziari, che lo riguardano.</w:t>
      </w:r>
    </w:p>
    <w:p w:rsidR="007C3BA2" w:rsidRPr="001D71E7" w:rsidRDefault="007C3BA2" w:rsidP="007C3BA2">
      <w:pPr>
        <w:rPr>
          <w:rFonts w:ascii="Calibri" w:hAnsi="Calibri"/>
          <w:lang w:eastAsia="ar-SA"/>
        </w:rPr>
      </w:pPr>
      <w:r w:rsidRPr="001D71E7">
        <w:rPr>
          <w:rFonts w:ascii="Calibri" w:hAnsi="Calibri"/>
          <w:lang w:eastAsia="ar-SA"/>
        </w:rPr>
        <w:t>L’affidatario si impegna ad adempiere agli obblighi di informativa e di consenso, ove necessario, nei confronti delle persone fisiche (Interessati) di cui sono forniti dati personali nell’ambito della procedura di affidamento, per quanto concerne il trattamento dei loro Dati personali, anche giudiziari, da parte della Consip S.p.A. per le finalità sopra descritte.</w:t>
      </w:r>
    </w:p>
    <w:p w:rsidR="007C3BA2" w:rsidRDefault="007C3BA2" w:rsidP="008340BC"/>
    <w:p w:rsidR="0099405C" w:rsidRDefault="0099405C" w:rsidP="0099405C">
      <w:pPr>
        <w:numPr>
          <w:ilvl w:val="0"/>
          <w:numId w:val="26"/>
        </w:numPr>
        <w:jc w:val="center"/>
        <w:rPr>
          <w:rFonts w:ascii="Calibri" w:hAnsi="Calibri" w:cs="Calibri"/>
          <w:b/>
          <w:caps/>
          <w:kern w:val="32"/>
          <w:szCs w:val="20"/>
        </w:rPr>
      </w:pPr>
      <w:r w:rsidRPr="0099405C">
        <w:rPr>
          <w:rFonts w:ascii="Calibri" w:hAnsi="Calibri" w:cs="Calibri"/>
          <w:b/>
          <w:caps/>
          <w:kern w:val="32"/>
          <w:szCs w:val="20"/>
        </w:rPr>
        <w:t>ELENCO ALLEGATI</w:t>
      </w:r>
    </w:p>
    <w:p w:rsidR="00F01B00" w:rsidRDefault="00F01B00" w:rsidP="00F01B00">
      <w:pPr>
        <w:rPr>
          <w:rFonts w:ascii="Calibri" w:hAnsi="Calibri" w:cs="Calibri"/>
          <w:b/>
          <w:caps/>
          <w:kern w:val="32"/>
          <w:szCs w:val="20"/>
        </w:rPr>
      </w:pPr>
    </w:p>
    <w:p w:rsidR="00F01B00" w:rsidRDefault="009D5EE3" w:rsidP="00F01B00">
      <w:pPr>
        <w:pStyle w:val="Puntoelenco2"/>
        <w:numPr>
          <w:ilvl w:val="0"/>
          <w:numId w:val="36"/>
        </w:numPr>
        <w:rPr>
          <w:rFonts w:ascii="Calibri" w:hAnsi="Calibri" w:cs="Trebuchet MS"/>
          <w:szCs w:val="20"/>
        </w:rPr>
      </w:pPr>
      <w:r>
        <w:rPr>
          <w:rFonts w:ascii="Calibri" w:hAnsi="Calibri" w:cs="Trebuchet MS"/>
          <w:szCs w:val="20"/>
        </w:rPr>
        <w:t>Condizioni contrattuali</w:t>
      </w:r>
    </w:p>
    <w:p w:rsidR="00F01B00" w:rsidRPr="001D71E7" w:rsidRDefault="00F01B00" w:rsidP="00F01B00">
      <w:pPr>
        <w:pStyle w:val="Puntoelenco2"/>
        <w:numPr>
          <w:ilvl w:val="0"/>
          <w:numId w:val="36"/>
        </w:numPr>
        <w:rPr>
          <w:rFonts w:ascii="Calibri" w:hAnsi="Calibri" w:cs="Trebuchet MS"/>
          <w:szCs w:val="20"/>
        </w:rPr>
      </w:pPr>
      <w:r w:rsidRPr="001D71E7">
        <w:rPr>
          <w:rFonts w:ascii="Calibri" w:hAnsi="Calibri" w:cs="Trebuchet MS"/>
          <w:szCs w:val="20"/>
        </w:rPr>
        <w:t>Scheda anagrafica e Dichiarazione tracciabilità flussi finanziari</w:t>
      </w:r>
    </w:p>
    <w:p w:rsidR="00F01B00" w:rsidRPr="001D71E7" w:rsidRDefault="00F01B00" w:rsidP="00F01B00">
      <w:pPr>
        <w:pStyle w:val="Puntoelenco2"/>
        <w:numPr>
          <w:ilvl w:val="0"/>
          <w:numId w:val="36"/>
        </w:numPr>
        <w:rPr>
          <w:rFonts w:ascii="Calibri" w:hAnsi="Calibri" w:cs="Trebuchet MS"/>
          <w:szCs w:val="20"/>
        </w:rPr>
      </w:pPr>
      <w:r w:rsidRPr="001D71E7">
        <w:rPr>
          <w:rFonts w:ascii="Calibri" w:hAnsi="Calibri" w:cs="Trebuchet MS"/>
          <w:szCs w:val="20"/>
        </w:rPr>
        <w:t>Capitolato tecnico</w:t>
      </w:r>
    </w:p>
    <w:p w:rsidR="00F01B00" w:rsidRPr="002A01C1" w:rsidRDefault="00F01B00" w:rsidP="00F01B00">
      <w:pPr>
        <w:pStyle w:val="Puntoelenco2"/>
        <w:numPr>
          <w:ilvl w:val="0"/>
          <w:numId w:val="36"/>
        </w:numPr>
        <w:rPr>
          <w:rFonts w:ascii="Calibri" w:hAnsi="Calibri" w:cs="Trebuchet MS"/>
          <w:szCs w:val="20"/>
        </w:rPr>
      </w:pPr>
      <w:r w:rsidRPr="001D71E7">
        <w:rPr>
          <w:rFonts w:ascii="Calibri" w:hAnsi="Calibri" w:cs="Trebuchet MS"/>
          <w:szCs w:val="20"/>
        </w:rPr>
        <w:t>Dichiarazione integrativa</w:t>
      </w:r>
      <w:r w:rsidRPr="00B77458">
        <w:rPr>
          <w:rFonts w:ascii="Calibri" w:hAnsi="Calibri" w:cs="Trebuchet MS"/>
          <w:strike/>
          <w:szCs w:val="20"/>
        </w:rPr>
        <w:t xml:space="preserve"> </w:t>
      </w:r>
    </w:p>
    <w:p w:rsidR="002A01C1" w:rsidRDefault="00393857" w:rsidP="00F01B00">
      <w:pPr>
        <w:pStyle w:val="Puntoelenco2"/>
        <w:numPr>
          <w:ilvl w:val="0"/>
          <w:numId w:val="36"/>
        </w:numPr>
        <w:rPr>
          <w:rFonts w:ascii="Calibri" w:hAnsi="Calibri" w:cs="Trebuchet MS"/>
          <w:szCs w:val="20"/>
        </w:rPr>
      </w:pPr>
      <w:r>
        <w:rPr>
          <w:rFonts w:ascii="Calibri" w:hAnsi="Calibri" w:cs="Trebuchet MS"/>
          <w:szCs w:val="20"/>
        </w:rPr>
        <w:t>Patto di I</w:t>
      </w:r>
      <w:r w:rsidR="002A01C1" w:rsidRPr="001D71E7">
        <w:rPr>
          <w:rFonts w:ascii="Calibri" w:hAnsi="Calibri" w:cs="Trebuchet MS"/>
          <w:szCs w:val="20"/>
        </w:rPr>
        <w:t>ntegrità</w:t>
      </w:r>
    </w:p>
    <w:p w:rsidR="00F01B00" w:rsidRPr="0099405C" w:rsidRDefault="00F01B00" w:rsidP="00F01B00">
      <w:pPr>
        <w:rPr>
          <w:rFonts w:ascii="Calibri" w:hAnsi="Calibri" w:cs="Calibri"/>
          <w:b/>
          <w:caps/>
          <w:kern w:val="32"/>
          <w:szCs w:val="20"/>
        </w:rPr>
      </w:pPr>
    </w:p>
    <w:sectPr w:rsidR="00F01B00" w:rsidRPr="0099405C" w:rsidSect="00BB692D">
      <w:headerReference w:type="default" r:id="rId15"/>
      <w:footerReference w:type="even" r:id="rId16"/>
      <w:footerReference w:type="default" r:id="rId17"/>
      <w:headerReference w:type="first" r:id="rId18"/>
      <w:footerReference w:type="first" r:id="rId19"/>
      <w:pgSz w:w="11906" w:h="16838" w:code="9"/>
      <w:pgMar w:top="3119" w:right="1134" w:bottom="1701" w:left="2268" w:header="1134" w:footer="349"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A475F" w:rsidRDefault="005A475F">
      <w:r>
        <w:separator/>
      </w:r>
    </w:p>
  </w:endnote>
  <w:endnote w:type="continuationSeparator" w:id="0">
    <w:p w:rsidR="005A475F" w:rsidRDefault="005A4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OpenSymbol">
    <w:altName w:val="MS Gothic"/>
    <w:charset w:val="00"/>
    <w:family w:val="auto"/>
    <w:pitch w:val="variable"/>
    <w:sig w:usb0="800000AF" w:usb1="1001ECEA"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6B4" w:rsidRDefault="009476B4" w:rsidP="00031A43">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9476B4" w:rsidRDefault="009476B4"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0EEB" w:rsidRPr="007F6801" w:rsidRDefault="00EE0EEB" w:rsidP="00EE0EEB">
    <w:pPr>
      <w:pStyle w:val="Pidipagina"/>
      <w:tabs>
        <w:tab w:val="clear" w:pos="4819"/>
        <w:tab w:val="left" w:pos="6237"/>
      </w:tabs>
      <w:rPr>
        <w:rFonts w:ascii="Calibri" w:hAnsi="Calibri"/>
        <w:color w:val="808080"/>
        <w:sz w:val="16"/>
        <w:szCs w:val="14"/>
      </w:rPr>
    </w:pPr>
    <w:r w:rsidRPr="007F6801">
      <w:rPr>
        <w:rFonts w:ascii="Calibri" w:hAnsi="Calibri"/>
        <w:color w:val="808080"/>
        <w:sz w:val="16"/>
        <w:szCs w:val="14"/>
      </w:rPr>
      <w:t xml:space="preserve">Condizioni particolari </w:t>
    </w:r>
  </w:p>
  <w:p w:rsidR="009476B4" w:rsidRPr="00AC132E" w:rsidRDefault="00EE0EEB" w:rsidP="00435D8C">
    <w:pPr>
      <w:pStyle w:val="Pidipagina"/>
      <w:tabs>
        <w:tab w:val="clear" w:pos="4819"/>
        <w:tab w:val="clear" w:pos="9638"/>
        <w:tab w:val="left" w:pos="4820"/>
        <w:tab w:val="right" w:pos="8505"/>
      </w:tabs>
      <w:rPr>
        <w:rFonts w:ascii="Calibri" w:hAnsi="Calibri"/>
        <w:color w:val="808080"/>
        <w:sz w:val="16"/>
        <w:szCs w:val="14"/>
      </w:rPr>
    </w:pPr>
    <w:r w:rsidRPr="007F6801">
      <w:rPr>
        <w:rFonts w:ascii="Calibri" w:hAnsi="Calibri"/>
        <w:color w:val="808080"/>
        <w:sz w:val="16"/>
        <w:szCs w:val="14"/>
      </w:rPr>
      <w:t>Classificazione del documento: Consip</w:t>
    </w:r>
    <w:r w:rsidR="00482323">
      <w:rPr>
        <w:rFonts w:ascii="Calibri" w:hAnsi="Calibri"/>
        <w:color w:val="808080"/>
        <w:sz w:val="16"/>
        <w:szCs w:val="14"/>
      </w:rPr>
      <w:t xml:space="preserve"> </w:t>
    </w:r>
    <w:r w:rsidR="007958F0">
      <w:rPr>
        <w:rFonts w:ascii="Calibri" w:hAnsi="Calibri"/>
        <w:color w:val="808080"/>
        <w:sz w:val="16"/>
        <w:szCs w:val="14"/>
      </w:rPr>
      <w:t>Public</w:t>
    </w:r>
    <w:r w:rsidR="009476B4" w:rsidRPr="00AC132E">
      <w:rPr>
        <w:rFonts w:ascii="Calibri" w:hAnsi="Calibri"/>
        <w:color w:val="808080"/>
        <w:sz w:val="16"/>
        <w:szCs w:val="14"/>
      </w:rPr>
      <w:tab/>
    </w:r>
    <w:r w:rsidR="009476B4" w:rsidRPr="00AC132E">
      <w:rPr>
        <w:rFonts w:ascii="Calibri" w:hAnsi="Calibri"/>
        <w:color w:val="808080"/>
        <w:sz w:val="16"/>
        <w:szCs w:val="16"/>
      </w:rPr>
      <w:tab/>
    </w:r>
    <w:r w:rsidR="009476B4" w:rsidRPr="00AC132E">
      <w:rPr>
        <w:rFonts w:ascii="Calibri" w:hAnsi="Calibri"/>
        <w:color w:val="808080"/>
        <w:sz w:val="16"/>
        <w:szCs w:val="14"/>
      </w:rPr>
      <w:t xml:space="preserve">pag. </w:t>
    </w:r>
    <w:r w:rsidR="009476B4" w:rsidRPr="00AC132E">
      <w:rPr>
        <w:rFonts w:ascii="Calibri" w:hAnsi="Calibri"/>
        <w:color w:val="808080"/>
        <w:sz w:val="16"/>
        <w:szCs w:val="14"/>
      </w:rPr>
      <w:fldChar w:fldCharType="begin"/>
    </w:r>
    <w:r w:rsidR="009476B4" w:rsidRPr="00AC132E">
      <w:rPr>
        <w:rFonts w:ascii="Calibri" w:hAnsi="Calibri"/>
        <w:color w:val="808080"/>
        <w:sz w:val="16"/>
        <w:szCs w:val="14"/>
      </w:rPr>
      <w:instrText>PAGE   \* MERGEFORMAT</w:instrText>
    </w:r>
    <w:r w:rsidR="009476B4" w:rsidRPr="00AC132E">
      <w:rPr>
        <w:rFonts w:ascii="Calibri" w:hAnsi="Calibri"/>
        <w:color w:val="808080"/>
        <w:sz w:val="16"/>
        <w:szCs w:val="14"/>
      </w:rPr>
      <w:fldChar w:fldCharType="separate"/>
    </w:r>
    <w:r w:rsidR="00D73017">
      <w:rPr>
        <w:rFonts w:ascii="Calibri" w:hAnsi="Calibri"/>
        <w:noProof/>
        <w:color w:val="808080"/>
        <w:sz w:val="16"/>
        <w:szCs w:val="14"/>
      </w:rPr>
      <w:t>- 2 -</w:t>
    </w:r>
    <w:r w:rsidR="009476B4" w:rsidRPr="00AC132E">
      <w:rPr>
        <w:rFonts w:ascii="Calibri" w:hAnsi="Calibr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6B4" w:rsidRPr="002872E7" w:rsidRDefault="009476B4" w:rsidP="00BB692D">
    <w:pPr>
      <w:pStyle w:val="Pidipagina"/>
      <w:spacing w:before="240" w:line="360" w:lineRule="auto"/>
      <w:rPr>
        <w:rFonts w:ascii="Calibri" w:hAnsi="Calibri"/>
        <w:b/>
        <w:color w:val="808080"/>
        <w:sz w:val="16"/>
        <w:szCs w:val="16"/>
      </w:rPr>
    </w:pPr>
    <w:r w:rsidRPr="002872E7">
      <w:rPr>
        <w:rFonts w:ascii="Calibri" w:hAnsi="Calibri"/>
        <w:b/>
        <w:color w:val="808080"/>
        <w:sz w:val="16"/>
        <w:szCs w:val="16"/>
      </w:rPr>
      <w:t>Consip S.p.A. a socio unico</w:t>
    </w:r>
  </w:p>
  <w:p w:rsidR="009476B4" w:rsidRPr="002872E7" w:rsidRDefault="009476B4" w:rsidP="00BB692D">
    <w:pPr>
      <w:pStyle w:val="Pidipagina"/>
      <w:spacing w:line="360" w:lineRule="auto"/>
      <w:rPr>
        <w:rFonts w:ascii="Calibri" w:hAnsi="Calibri"/>
        <w:color w:val="808080"/>
        <w:sz w:val="16"/>
        <w:szCs w:val="16"/>
      </w:rPr>
    </w:pPr>
    <w:r w:rsidRPr="002872E7">
      <w:rPr>
        <w:rFonts w:ascii="Calibri" w:hAnsi="Calibri"/>
        <w:color w:val="808080"/>
        <w:sz w:val="16"/>
        <w:szCs w:val="16"/>
      </w:rPr>
      <w:t>Sede Legale: Via Isonzo 19/E – 00198 Roma</w:t>
    </w:r>
  </w:p>
  <w:p w:rsidR="009476B4" w:rsidRPr="002872E7" w:rsidRDefault="009476B4" w:rsidP="00BB692D">
    <w:pPr>
      <w:pStyle w:val="Pidipagina"/>
      <w:spacing w:line="360" w:lineRule="auto"/>
      <w:rPr>
        <w:rFonts w:ascii="Calibri" w:hAnsi="Calibri"/>
        <w:color w:val="808080"/>
        <w:sz w:val="16"/>
        <w:szCs w:val="16"/>
      </w:rPr>
    </w:pPr>
    <w:r w:rsidRPr="002872E7">
      <w:rPr>
        <w:rFonts w:ascii="Calibri" w:hAnsi="Calibri"/>
        <w:color w:val="808080"/>
        <w:sz w:val="16"/>
        <w:szCs w:val="16"/>
      </w:rPr>
      <w:t xml:space="preserve">T +39 06 85449.1 – F +39 06 85449 281 – </w:t>
    </w:r>
    <w:hyperlink r:id="rId1" w:history="1">
      <w:r w:rsidRPr="002872E7">
        <w:rPr>
          <w:rStyle w:val="Collegamentoipertestuale"/>
          <w:rFonts w:ascii="Calibri" w:hAnsi="Calibri"/>
          <w:color w:val="808080"/>
          <w:sz w:val="16"/>
          <w:szCs w:val="16"/>
        </w:rPr>
        <w:t>www.consip.it</w:t>
      </w:r>
    </w:hyperlink>
  </w:p>
  <w:p w:rsidR="009476B4" w:rsidRPr="002872E7" w:rsidRDefault="009476B4" w:rsidP="00BB692D">
    <w:pPr>
      <w:pStyle w:val="Pidipagina"/>
      <w:tabs>
        <w:tab w:val="clear" w:pos="4819"/>
        <w:tab w:val="left" w:pos="6237"/>
      </w:tabs>
      <w:spacing w:line="360" w:lineRule="auto"/>
      <w:rPr>
        <w:rFonts w:ascii="Calibri" w:hAnsi="Calibri"/>
        <w:color w:val="808080"/>
        <w:sz w:val="16"/>
        <w:szCs w:val="16"/>
      </w:rPr>
    </w:pPr>
    <w:r w:rsidRPr="002872E7">
      <w:rPr>
        <w:rFonts w:ascii="Calibri" w:hAnsi="Calibri"/>
        <w:color w:val="808080"/>
        <w:sz w:val="16"/>
        <w:szCs w:val="16"/>
      </w:rPr>
      <w:t>Capitale Sociale € 5.200.000,00 i.v. C.F. e P.IVA 05359681003</w:t>
    </w:r>
  </w:p>
  <w:p w:rsidR="009476B4" w:rsidRPr="002872E7" w:rsidRDefault="009476B4" w:rsidP="00BB692D">
    <w:pPr>
      <w:pStyle w:val="Pidipagina"/>
      <w:tabs>
        <w:tab w:val="clear" w:pos="4819"/>
        <w:tab w:val="left" w:pos="6237"/>
      </w:tabs>
      <w:spacing w:line="360" w:lineRule="auto"/>
      <w:rPr>
        <w:rFonts w:ascii="Calibri" w:hAnsi="Calibri"/>
        <w:color w:val="808080"/>
        <w:sz w:val="16"/>
        <w:szCs w:val="16"/>
      </w:rPr>
    </w:pPr>
    <w:r w:rsidRPr="002872E7">
      <w:rPr>
        <w:rFonts w:ascii="Calibri" w:hAnsi="Calibri"/>
        <w:color w:val="808080"/>
        <w:sz w:val="16"/>
        <w:szCs w:val="16"/>
      </w:rPr>
      <w:t xml:space="preserve">Iscr.Reg.Imp.c/o C.I.I.A. Roma 05359681003 Iscr.R.E.A. N.878407 </w:t>
    </w:r>
  </w:p>
  <w:p w:rsidR="009476B4" w:rsidRPr="002872E7" w:rsidRDefault="009476B4" w:rsidP="00435D8C">
    <w:pPr>
      <w:pStyle w:val="Pidipagina"/>
      <w:tabs>
        <w:tab w:val="clear" w:pos="4819"/>
        <w:tab w:val="clear" w:pos="9638"/>
        <w:tab w:val="left" w:pos="4820"/>
        <w:tab w:val="right" w:pos="8505"/>
      </w:tabs>
      <w:rPr>
        <w:rFonts w:ascii="Calibri" w:hAnsi="Calibri"/>
        <w:color w:val="808080"/>
        <w:sz w:val="16"/>
        <w:szCs w:val="16"/>
      </w:rPr>
    </w:pPr>
    <w:r>
      <w:rPr>
        <w:rFonts w:ascii="Calibri" w:hAnsi="Calibri"/>
        <w:color w:val="808080"/>
        <w:sz w:val="16"/>
        <w:szCs w:val="16"/>
      </w:rPr>
      <w:tab/>
    </w:r>
    <w:r>
      <w:rPr>
        <w:rFonts w:ascii="Cambria" w:hAnsi="Cambria"/>
        <w:color w:val="808080"/>
        <w:sz w:val="16"/>
        <w:szCs w:val="16"/>
      </w:rPr>
      <w:tab/>
    </w:r>
    <w:r w:rsidRPr="002872E7">
      <w:rPr>
        <w:rFonts w:ascii="Calibri" w:hAnsi="Calibri"/>
        <w:color w:val="808080"/>
        <w:sz w:val="16"/>
        <w:szCs w:val="16"/>
      </w:rPr>
      <w:t xml:space="preserve">pag. </w:t>
    </w:r>
    <w:r w:rsidRPr="002872E7">
      <w:rPr>
        <w:rFonts w:ascii="Calibri" w:hAnsi="Calibri"/>
        <w:color w:val="808080"/>
        <w:sz w:val="16"/>
        <w:szCs w:val="16"/>
      </w:rPr>
      <w:fldChar w:fldCharType="begin"/>
    </w:r>
    <w:r w:rsidRPr="002872E7">
      <w:rPr>
        <w:rFonts w:ascii="Calibri" w:hAnsi="Calibri"/>
        <w:color w:val="808080"/>
        <w:sz w:val="16"/>
        <w:szCs w:val="16"/>
      </w:rPr>
      <w:instrText>PAGE   \* MERGEFORMAT</w:instrText>
    </w:r>
    <w:r w:rsidRPr="002872E7">
      <w:rPr>
        <w:rFonts w:ascii="Calibri" w:hAnsi="Calibri"/>
        <w:color w:val="808080"/>
        <w:sz w:val="16"/>
        <w:szCs w:val="16"/>
      </w:rPr>
      <w:fldChar w:fldCharType="separate"/>
    </w:r>
    <w:r w:rsidR="00D73017">
      <w:rPr>
        <w:rFonts w:ascii="Calibri" w:hAnsi="Calibri"/>
        <w:noProof/>
        <w:color w:val="808080"/>
        <w:sz w:val="16"/>
        <w:szCs w:val="16"/>
      </w:rPr>
      <w:t>- 1 -</w:t>
    </w:r>
    <w:r w:rsidRPr="002872E7">
      <w:rPr>
        <w:rFonts w:ascii="Calibri" w:hAnsi="Calibri"/>
        <w:color w:val="808080"/>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A475F" w:rsidRDefault="005A475F">
      <w:r>
        <w:separator/>
      </w:r>
    </w:p>
  </w:footnote>
  <w:footnote w:type="continuationSeparator" w:id="0">
    <w:p w:rsidR="005A475F" w:rsidRDefault="005A47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6B4" w:rsidRPr="009F191D" w:rsidRDefault="00D73017" w:rsidP="00307618">
    <w:pPr>
      <w:pStyle w:val="Pidipagina"/>
      <w:ind w:right="360"/>
      <w:rPr>
        <w:rFonts w:ascii="Calibri" w:hAnsi="Calibri"/>
        <w:i/>
        <w:noProof/>
        <w:sz w:val="16"/>
        <w:szCs w:val="1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magine 4" o:spid="_x0000_s2055" type="#_x0000_t75" alt="Consip 280 x doc" style="position:absolute;left:0;text-align:left;margin-left:-106.65pt;margin-top:-48.1pt;width:114.1pt;height:109.35pt;z-index:-251658240;visibility:visible" wrapcoords="-145 0 -145 21457 21600 21457 21600 0 -145 0">
          <v:imagedata r:id="rId1" o:title="Consip 280 x doc"/>
          <w10:wrap type="tight"/>
        </v:shape>
      </w:pict>
    </w:r>
  </w:p>
  <w:p w:rsidR="00EE0EEB" w:rsidRPr="009F191D" w:rsidRDefault="00EE0EEB" w:rsidP="00EE0EEB">
    <w:pPr>
      <w:pStyle w:val="Pidipagina"/>
      <w:ind w:right="360"/>
      <w:rPr>
        <w:rFonts w:ascii="Calibri" w:hAnsi="Calibri"/>
        <w:i/>
        <w:noProof/>
        <w:sz w:val="16"/>
        <w:szCs w:val="16"/>
      </w:rPr>
    </w:pPr>
    <w:r w:rsidRPr="009F191D">
      <w:rPr>
        <w:rFonts w:ascii="Calibri" w:hAnsi="Calibri"/>
        <w:i/>
        <w:noProof/>
        <w:sz w:val="16"/>
        <w:szCs w:val="16"/>
      </w:rPr>
      <w:t>Richiesta di Offerta nel Mercato Elettronico della Pubblica Amministrazione</w:t>
    </w:r>
    <w:r w:rsidRPr="009F191D">
      <w:rPr>
        <w:rFonts w:ascii="Calibri" w:hAnsi="Calibri"/>
        <w:i/>
        <w:sz w:val="16"/>
        <w:szCs w:val="16"/>
      </w:rPr>
      <w:t xml:space="preserve"> </w:t>
    </w:r>
    <w:r w:rsidRPr="009F191D">
      <w:rPr>
        <w:rFonts w:ascii="Calibri" w:hAnsi="Calibri"/>
        <w:i/>
        <w:noProof/>
        <w:sz w:val="16"/>
        <w:szCs w:val="16"/>
      </w:rPr>
      <w:t>per</w:t>
    </w:r>
    <w:r>
      <w:rPr>
        <w:rFonts w:ascii="Calibri" w:hAnsi="Calibri"/>
        <w:i/>
        <w:noProof/>
        <w:sz w:val="16"/>
        <w:szCs w:val="16"/>
      </w:rPr>
      <w:t xml:space="preserve"> </w:t>
    </w:r>
    <w:r w:rsidR="00A87D1C">
      <w:rPr>
        <w:rFonts w:ascii="Calibri" w:hAnsi="Calibri"/>
        <w:i/>
        <w:noProof/>
        <w:sz w:val="16"/>
        <w:szCs w:val="16"/>
      </w:rPr>
      <w:t>“</w:t>
    </w:r>
    <w:r>
      <w:rPr>
        <w:rFonts w:ascii="Calibri" w:hAnsi="Calibri"/>
        <w:i/>
        <w:noProof/>
        <w:sz w:val="16"/>
        <w:szCs w:val="16"/>
      </w:rPr>
      <w:t>Registrazione Marchio Consip nel Regno Unito e UE</w:t>
    </w:r>
    <w:r w:rsidR="00A87D1C">
      <w:rPr>
        <w:rFonts w:ascii="Calibri" w:hAnsi="Calibri"/>
        <w:i/>
        <w:noProof/>
        <w:sz w:val="16"/>
        <w:szCs w:val="16"/>
      </w:rPr>
      <w:t>”</w:t>
    </w:r>
  </w:p>
  <w:p w:rsidR="009476B4" w:rsidRPr="009F191D" w:rsidRDefault="009476B4" w:rsidP="00307618">
    <w:pPr>
      <w:pStyle w:val="Pidipagina"/>
      <w:ind w:right="360"/>
      <w:rPr>
        <w:rFonts w:ascii="Calibri" w:hAnsi="Calibri"/>
        <w:i/>
        <w:noProof/>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6B4" w:rsidRPr="00BC115B" w:rsidRDefault="00D73017" w:rsidP="00BC115B">
    <w:pPr>
      <w:pStyle w:val="Intestazione"/>
      <w:ind w:hanging="1080"/>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left:0;text-align:left;margin-left:-113.4pt;margin-top:-56.4pt;width:203.25pt;height:92.7pt;z-index:-251659264" wrapcoords="-86 0 -86 21411 21600 21411 21600 0 -86 0">
          <v:imagedata r:id="rId1" o:title="Consip bandiera grey x doc"/>
          <w10:wrap type="tight"/>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F9DAE84A"/>
    <w:lvl w:ilvl="0">
      <w:start w:val="1"/>
      <w:numFmt w:val="decimal"/>
      <w:pStyle w:val="Numeroelenco3"/>
      <w:lvlText w:val="%1."/>
      <w:lvlJc w:val="left"/>
      <w:pPr>
        <w:tabs>
          <w:tab w:val="num" w:pos="360"/>
        </w:tabs>
        <w:ind w:left="360" w:hanging="360"/>
      </w:pPr>
    </w:lvl>
  </w:abstractNum>
  <w:abstractNum w:abstractNumId="1" w15:restartNumberingAfterBreak="0">
    <w:nsid w:val="FFFFFF7F"/>
    <w:multiLevelType w:val="singleLevel"/>
    <w:tmpl w:val="938839D0"/>
    <w:lvl w:ilvl="0">
      <w:start w:val="1"/>
      <w:numFmt w:val="lowerLetter"/>
      <w:pStyle w:val="Numeroelenco2"/>
      <w:lvlText w:val="%1)"/>
      <w:lvlJc w:val="left"/>
      <w:pPr>
        <w:tabs>
          <w:tab w:val="num" w:pos="643"/>
        </w:tabs>
        <w:ind w:left="643" w:hanging="360"/>
      </w:pPr>
      <w:rPr>
        <w:rFonts w:hint="default"/>
        <w:i w:val="0"/>
        <w:color w:val="auto"/>
      </w:rPr>
    </w:lvl>
  </w:abstractNum>
  <w:abstractNum w:abstractNumId="2" w15:restartNumberingAfterBreak="0">
    <w:nsid w:val="FFFFFF83"/>
    <w:multiLevelType w:val="singleLevel"/>
    <w:tmpl w:val="884E9AE2"/>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F1F2509C"/>
    <w:lvl w:ilvl="0">
      <w:start w:val="1"/>
      <w:numFmt w:val="decimal"/>
      <w:pStyle w:val="Numeroelenco"/>
      <w:lvlText w:val="%1."/>
      <w:lvlJc w:val="left"/>
      <w:pPr>
        <w:tabs>
          <w:tab w:val="num" w:pos="360"/>
        </w:tabs>
        <w:ind w:left="360" w:hanging="360"/>
      </w:pPr>
    </w:lvl>
  </w:abstractNum>
  <w:abstractNum w:abstractNumId="4" w15:restartNumberingAfterBreak="0">
    <w:nsid w:val="FFFFFF89"/>
    <w:multiLevelType w:val="singleLevel"/>
    <w:tmpl w:val="DB6EB96E"/>
    <w:lvl w:ilvl="0">
      <w:start w:val="1"/>
      <w:numFmt w:val="bullet"/>
      <w:pStyle w:val="Indirizzo"/>
      <w:lvlText w:val=""/>
      <w:lvlJc w:val="left"/>
      <w:pPr>
        <w:tabs>
          <w:tab w:val="num" w:pos="360"/>
        </w:tabs>
        <w:ind w:left="360" w:hanging="360"/>
      </w:pPr>
      <w:rPr>
        <w:rFonts w:ascii="Symbol" w:hAnsi="Symbol" w:hint="default"/>
      </w:rPr>
    </w:lvl>
  </w:abstractNum>
  <w:abstractNum w:abstractNumId="5" w15:restartNumberingAfterBreak="0">
    <w:nsid w:val="00000002"/>
    <w:multiLevelType w:val="singleLevel"/>
    <w:tmpl w:val="00000002"/>
    <w:name w:val="WW8Num10"/>
    <w:lvl w:ilvl="0">
      <w:start w:val="1"/>
      <w:numFmt w:val="bullet"/>
      <w:lvlText w:val=""/>
      <w:lvlJc w:val="left"/>
      <w:pPr>
        <w:tabs>
          <w:tab w:val="num" w:pos="720"/>
        </w:tabs>
        <w:ind w:left="720" w:hanging="360"/>
      </w:pPr>
      <w:rPr>
        <w:rFonts w:ascii="Symbol" w:hAnsi="Symbol" w:cs="Symbol"/>
      </w:rPr>
    </w:lvl>
  </w:abstractNum>
  <w:abstractNum w:abstractNumId="6" w15:restartNumberingAfterBreak="0">
    <w:nsid w:val="00000005"/>
    <w:multiLevelType w:val="multilevel"/>
    <w:tmpl w:val="00000005"/>
    <w:name w:val="WW8Num12"/>
    <w:lvl w:ilvl="0">
      <w:start w:val="1"/>
      <w:numFmt w:val="lowerRoman"/>
      <w:lvlText w:val="(%1)"/>
      <w:lvlJc w:val="left"/>
      <w:pPr>
        <w:tabs>
          <w:tab w:val="num" w:pos="720"/>
        </w:tabs>
        <w:ind w:left="72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lowerLetter"/>
      <w:lvlText w:val="%4)"/>
      <w:lvlJc w:val="left"/>
      <w:pPr>
        <w:tabs>
          <w:tab w:val="num" w:pos="3225"/>
        </w:tabs>
        <w:ind w:left="3225" w:hanging="705"/>
      </w:pPr>
    </w:lvl>
    <w:lvl w:ilvl="4">
      <w:start w:val="1"/>
      <w:numFmt w:val="decimal"/>
      <w:lvlText w:val="%5."/>
      <w:lvlJc w:val="left"/>
      <w:pPr>
        <w:tabs>
          <w:tab w:val="num" w:pos="3945"/>
        </w:tabs>
        <w:ind w:left="3945" w:hanging="705"/>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000000B"/>
    <w:multiLevelType w:val="singleLevel"/>
    <w:tmpl w:val="0000000B"/>
    <w:name w:val="WW8Num20"/>
    <w:lvl w:ilvl="0">
      <w:start w:val="1"/>
      <w:numFmt w:val="bullet"/>
      <w:lvlText w:val=""/>
      <w:lvlJc w:val="left"/>
      <w:pPr>
        <w:tabs>
          <w:tab w:val="num" w:pos="1134"/>
        </w:tabs>
        <w:ind w:left="1134" w:hanging="283"/>
      </w:pPr>
      <w:rPr>
        <w:rFonts w:ascii="Symbol" w:hAnsi="Symbol" w:cs="Symbol"/>
      </w:rPr>
    </w:lvl>
  </w:abstractNum>
  <w:abstractNum w:abstractNumId="8" w15:restartNumberingAfterBreak="0">
    <w:nsid w:val="0000000C"/>
    <w:multiLevelType w:val="singleLevel"/>
    <w:tmpl w:val="0000000C"/>
    <w:name w:val="WW8Num25"/>
    <w:lvl w:ilvl="0">
      <w:start w:val="1"/>
      <w:numFmt w:val="bullet"/>
      <w:lvlText w:val=""/>
      <w:lvlJc w:val="left"/>
      <w:pPr>
        <w:tabs>
          <w:tab w:val="num" w:pos="720"/>
        </w:tabs>
        <w:ind w:left="720" w:hanging="360"/>
      </w:pPr>
      <w:rPr>
        <w:rFonts w:ascii="Symbol" w:hAnsi="Symbol" w:cs="Times New Roman"/>
      </w:rPr>
    </w:lvl>
  </w:abstractNum>
  <w:abstractNum w:abstractNumId="9" w15:restartNumberingAfterBreak="0">
    <w:nsid w:val="0000000E"/>
    <w:multiLevelType w:val="multilevel"/>
    <w:tmpl w:val="0000000E"/>
    <w:lvl w:ilvl="0">
      <w:numFmt w:val="bullet"/>
      <w:lvlText w:val="-"/>
      <w:lvlJc w:val="left"/>
      <w:pPr>
        <w:tabs>
          <w:tab w:val="num" w:pos="360"/>
        </w:tabs>
        <w:ind w:left="360" w:hanging="360"/>
      </w:pPr>
      <w:rPr>
        <w:rFonts w:ascii="Verdana" w:hAnsi="Verdana"/>
        <w: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F"/>
    <w:multiLevelType w:val="singleLevel"/>
    <w:tmpl w:val="0000000F"/>
    <w:name w:val="WW8Num28"/>
    <w:lvl w:ilvl="0">
      <w:start w:val="1"/>
      <w:numFmt w:val="bullet"/>
      <w:lvlText w:val=""/>
      <w:lvlJc w:val="left"/>
      <w:pPr>
        <w:tabs>
          <w:tab w:val="num" w:pos="720"/>
        </w:tabs>
        <w:ind w:left="720" w:hanging="360"/>
      </w:pPr>
      <w:rPr>
        <w:rFonts w:ascii="Symbol" w:hAnsi="Symbol" w:cs="Symbol"/>
      </w:rPr>
    </w:lvl>
  </w:abstractNum>
  <w:abstractNum w:abstractNumId="11" w15:restartNumberingAfterBreak="0">
    <w:nsid w:val="00000011"/>
    <w:multiLevelType w:val="singleLevel"/>
    <w:tmpl w:val="00000011"/>
    <w:name w:val="WW8Num33"/>
    <w:lvl w:ilvl="0">
      <w:start w:val="1"/>
      <w:numFmt w:val="bullet"/>
      <w:lvlText w:val=""/>
      <w:lvlJc w:val="left"/>
      <w:pPr>
        <w:tabs>
          <w:tab w:val="num" w:pos="720"/>
        </w:tabs>
        <w:ind w:left="720" w:hanging="360"/>
      </w:pPr>
      <w:rPr>
        <w:rFonts w:ascii="Symbol" w:hAnsi="Symbol" w:cs="Times New Roman"/>
        <w:i/>
      </w:rPr>
    </w:lvl>
  </w:abstractNum>
  <w:abstractNum w:abstractNumId="12"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13"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14" w15:restartNumberingAfterBreak="0">
    <w:nsid w:val="05D0263F"/>
    <w:multiLevelType w:val="hybridMultilevel"/>
    <w:tmpl w:val="48DC9AD6"/>
    <w:lvl w:ilvl="0" w:tplc="04100019">
      <w:start w:val="1"/>
      <w:numFmt w:val="lowerLetter"/>
      <w:lvlText w:val="%1."/>
      <w:lvlJc w:val="left"/>
      <w:pPr>
        <w:ind w:left="1429" w:hanging="360"/>
      </w:p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5" w15:restartNumberingAfterBreak="0">
    <w:nsid w:val="080901F1"/>
    <w:multiLevelType w:val="hybridMultilevel"/>
    <w:tmpl w:val="359E4E04"/>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6" w15:restartNumberingAfterBreak="0">
    <w:nsid w:val="0A7A1CB0"/>
    <w:multiLevelType w:val="hybridMultilevel"/>
    <w:tmpl w:val="7C7C05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1035039F"/>
    <w:multiLevelType w:val="hybridMultilevel"/>
    <w:tmpl w:val="6FD605B2"/>
    <w:lvl w:ilvl="0" w:tplc="352AE3C4">
      <w:start w:val="4"/>
      <w:numFmt w:val="bullet"/>
      <w:lvlText w:val="-"/>
      <w:lvlJc w:val="left"/>
      <w:pPr>
        <w:ind w:left="720" w:hanging="360"/>
      </w:pPr>
      <w:rPr>
        <w:rFonts w:ascii="Calibri" w:eastAsia="Times New Roman"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10507AC1"/>
    <w:multiLevelType w:val="hybridMultilevel"/>
    <w:tmpl w:val="30F46BA6"/>
    <w:lvl w:ilvl="0" w:tplc="DFF6A4E4">
      <w:start w:val="9"/>
      <w:numFmt w:val="bullet"/>
      <w:lvlText w:val="-"/>
      <w:lvlJc w:val="left"/>
      <w:pPr>
        <w:ind w:left="360" w:hanging="360"/>
      </w:pPr>
      <w:rPr>
        <w:rFonts w:ascii="Segoe UI" w:eastAsia="Times New Roman" w:hAnsi="Segoe UI" w:cs="Segoe U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9" w15:restartNumberingAfterBreak="0">
    <w:nsid w:val="118264A4"/>
    <w:multiLevelType w:val="hybridMultilevel"/>
    <w:tmpl w:val="60843AC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20" w15:restartNumberingAfterBreak="0">
    <w:nsid w:val="18232A0F"/>
    <w:multiLevelType w:val="hybridMultilevel"/>
    <w:tmpl w:val="7BB2B9DA"/>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21" w15:restartNumberingAfterBreak="0">
    <w:nsid w:val="19836F2F"/>
    <w:multiLevelType w:val="hybridMultilevel"/>
    <w:tmpl w:val="52CA9AE8"/>
    <w:lvl w:ilvl="0" w:tplc="236AE444">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1B3A2DB0"/>
    <w:multiLevelType w:val="hybridMultilevel"/>
    <w:tmpl w:val="510ED88C"/>
    <w:lvl w:ilvl="0" w:tplc="EE6646B0">
      <w:start w:val="1"/>
      <w:numFmt w:val="lowerLetter"/>
      <w:lvlText w:val="%1)"/>
      <w:lvlJc w:val="left"/>
      <w:pPr>
        <w:ind w:left="502" w:hanging="360"/>
      </w:pPr>
      <w:rPr>
        <w:rFonts w:hint="default"/>
        <w:b w:val="0"/>
      </w:rPr>
    </w:lvl>
    <w:lvl w:ilvl="1" w:tplc="04100019" w:tentative="1">
      <w:start w:val="1"/>
      <w:numFmt w:val="lowerLetter"/>
      <w:lvlText w:val="%2."/>
      <w:lvlJc w:val="left"/>
      <w:pPr>
        <w:ind w:left="1222" w:hanging="360"/>
      </w:pPr>
    </w:lvl>
    <w:lvl w:ilvl="2" w:tplc="0410001B" w:tentative="1">
      <w:start w:val="1"/>
      <w:numFmt w:val="lowerRoman"/>
      <w:lvlText w:val="%3."/>
      <w:lvlJc w:val="right"/>
      <w:pPr>
        <w:ind w:left="1942" w:hanging="180"/>
      </w:pPr>
    </w:lvl>
    <w:lvl w:ilvl="3" w:tplc="0410000F" w:tentative="1">
      <w:start w:val="1"/>
      <w:numFmt w:val="decimal"/>
      <w:lvlText w:val="%4."/>
      <w:lvlJc w:val="left"/>
      <w:pPr>
        <w:ind w:left="2662" w:hanging="360"/>
      </w:pPr>
    </w:lvl>
    <w:lvl w:ilvl="4" w:tplc="04100019" w:tentative="1">
      <w:start w:val="1"/>
      <w:numFmt w:val="lowerLetter"/>
      <w:lvlText w:val="%5."/>
      <w:lvlJc w:val="left"/>
      <w:pPr>
        <w:ind w:left="3382" w:hanging="360"/>
      </w:pPr>
    </w:lvl>
    <w:lvl w:ilvl="5" w:tplc="0410001B" w:tentative="1">
      <w:start w:val="1"/>
      <w:numFmt w:val="lowerRoman"/>
      <w:lvlText w:val="%6."/>
      <w:lvlJc w:val="right"/>
      <w:pPr>
        <w:ind w:left="4102" w:hanging="180"/>
      </w:pPr>
    </w:lvl>
    <w:lvl w:ilvl="6" w:tplc="0410000F" w:tentative="1">
      <w:start w:val="1"/>
      <w:numFmt w:val="decimal"/>
      <w:lvlText w:val="%7."/>
      <w:lvlJc w:val="left"/>
      <w:pPr>
        <w:ind w:left="4822" w:hanging="360"/>
      </w:pPr>
    </w:lvl>
    <w:lvl w:ilvl="7" w:tplc="04100019" w:tentative="1">
      <w:start w:val="1"/>
      <w:numFmt w:val="lowerLetter"/>
      <w:lvlText w:val="%8."/>
      <w:lvlJc w:val="left"/>
      <w:pPr>
        <w:ind w:left="5542" w:hanging="360"/>
      </w:pPr>
    </w:lvl>
    <w:lvl w:ilvl="8" w:tplc="0410001B" w:tentative="1">
      <w:start w:val="1"/>
      <w:numFmt w:val="lowerRoman"/>
      <w:lvlText w:val="%9."/>
      <w:lvlJc w:val="right"/>
      <w:pPr>
        <w:ind w:left="6262" w:hanging="180"/>
      </w:pPr>
    </w:lvl>
  </w:abstractNum>
  <w:abstractNum w:abstractNumId="23" w15:restartNumberingAfterBreak="0">
    <w:nsid w:val="1CD01658"/>
    <w:multiLevelType w:val="multilevel"/>
    <w:tmpl w:val="A7FACECE"/>
    <w:lvl w:ilvl="0">
      <w:start w:val="1"/>
      <w:numFmt w:val="decimal"/>
      <w:pStyle w:val="Titolo1disciplinare"/>
      <w:lvlText w:val="%1."/>
      <w:lvlJc w:val="left"/>
      <w:pPr>
        <w:tabs>
          <w:tab w:val="num" w:pos="482"/>
        </w:tabs>
        <w:ind w:left="482" w:hanging="340"/>
      </w:pPr>
      <w:rPr>
        <w:rFonts w:cs="Times New Roman"/>
        <w:b w:val="0"/>
        <w:bCs w:val="0"/>
        <w:i w:val="0"/>
        <w:iCs w:val="0"/>
        <w:caps w:val="0"/>
        <w:smallCaps w:val="0"/>
        <w:strike w:val="0"/>
        <w:dstrike w:val="0"/>
        <w:vanish w:val="0"/>
        <w:webHidden w:val="0"/>
        <w:color w:val="000000"/>
        <w:spacing w:val="0"/>
        <w:kern w:val="0"/>
        <w:position w:val="0"/>
        <w:sz w:val="24"/>
        <w:szCs w:val="24"/>
        <w:u w:val="none"/>
        <w:effect w:val="none"/>
        <w:vertAlign w:val="baseline"/>
        <w:specVanish w:val="0"/>
      </w:rPr>
    </w:lvl>
    <w:lvl w:ilvl="1">
      <w:start w:val="1"/>
      <w:numFmt w:val="bullet"/>
      <w:lvlText w:val=""/>
      <w:lvlJc w:val="left"/>
      <w:pPr>
        <w:tabs>
          <w:tab w:val="num" w:pos="538"/>
        </w:tabs>
        <w:ind w:left="538" w:hanging="340"/>
      </w:pPr>
      <w:rPr>
        <w:rFonts w:ascii="Symbol" w:hAnsi="Symbol" w:hint="default"/>
        <w:sz w:val="22"/>
      </w:rPr>
    </w:lvl>
    <w:lvl w:ilvl="2">
      <w:start w:val="1"/>
      <w:numFmt w:val="bullet"/>
      <w:lvlText w:val="-"/>
      <w:lvlJc w:val="left"/>
      <w:pPr>
        <w:tabs>
          <w:tab w:val="num" w:pos="766"/>
        </w:tabs>
        <w:ind w:left="766" w:hanging="340"/>
      </w:pPr>
      <w:rPr>
        <w:rFonts w:ascii="9999999" w:hAnsi="9999999" w:hint="default"/>
        <w:color w:val="auto"/>
      </w:rPr>
    </w:lvl>
    <w:lvl w:ilvl="3">
      <w:start w:val="1"/>
      <w:numFmt w:val="bullet"/>
      <w:lvlText w:val=""/>
      <w:lvlJc w:val="left"/>
      <w:pPr>
        <w:tabs>
          <w:tab w:val="num" w:pos="1219"/>
        </w:tabs>
        <w:ind w:left="1219" w:hanging="341"/>
      </w:pPr>
      <w:rPr>
        <w:rFonts w:ascii="Symbol" w:hAnsi="Symbol" w:hint="default"/>
        <w:sz w:val="22"/>
      </w:rPr>
    </w:lvl>
    <w:lvl w:ilvl="4">
      <w:start w:val="1"/>
      <w:numFmt w:val="bullet"/>
      <w:lvlText w:val=""/>
      <w:lvlJc w:val="left"/>
      <w:pPr>
        <w:tabs>
          <w:tab w:val="num" w:pos="1559"/>
        </w:tabs>
        <w:ind w:left="1559" w:hanging="340"/>
      </w:pPr>
      <w:rPr>
        <w:rFonts w:ascii="Symbol" w:hAnsi="Symbol" w:hint="default"/>
      </w:rPr>
    </w:lvl>
    <w:lvl w:ilvl="5">
      <w:start w:val="1"/>
      <w:numFmt w:val="bullet"/>
      <w:lvlText w:val=""/>
      <w:lvlJc w:val="left"/>
      <w:pPr>
        <w:tabs>
          <w:tab w:val="num" w:pos="1899"/>
        </w:tabs>
        <w:ind w:left="1899" w:hanging="340"/>
      </w:pPr>
      <w:rPr>
        <w:rFonts w:ascii="Wingdings" w:hAnsi="Wingdings" w:hint="default"/>
      </w:rPr>
    </w:lvl>
    <w:lvl w:ilvl="6">
      <w:start w:val="1"/>
      <w:numFmt w:val="bullet"/>
      <w:lvlText w:val=""/>
      <w:lvlJc w:val="left"/>
      <w:pPr>
        <w:tabs>
          <w:tab w:val="num" w:pos="2239"/>
        </w:tabs>
        <w:ind w:left="2239" w:hanging="340"/>
      </w:pPr>
      <w:rPr>
        <w:rFonts w:ascii="Wingdings" w:hAnsi="Wingdings" w:hint="default"/>
      </w:rPr>
    </w:lvl>
    <w:lvl w:ilvl="7">
      <w:start w:val="1"/>
      <w:numFmt w:val="bullet"/>
      <w:lvlText w:val=""/>
      <w:lvlJc w:val="left"/>
      <w:pPr>
        <w:tabs>
          <w:tab w:val="num" w:pos="2579"/>
        </w:tabs>
        <w:ind w:left="2579" w:hanging="340"/>
      </w:pPr>
      <w:rPr>
        <w:rFonts w:ascii="Symbol" w:hAnsi="Symbol" w:hint="default"/>
      </w:rPr>
    </w:lvl>
    <w:lvl w:ilvl="8">
      <w:start w:val="1"/>
      <w:numFmt w:val="bullet"/>
      <w:lvlText w:val=""/>
      <w:lvlJc w:val="left"/>
      <w:pPr>
        <w:tabs>
          <w:tab w:val="num" w:pos="2919"/>
        </w:tabs>
        <w:ind w:left="2919" w:hanging="340"/>
      </w:pPr>
      <w:rPr>
        <w:rFonts w:ascii="Symbol" w:hAnsi="Symbol" w:hint="default"/>
      </w:rPr>
    </w:lvl>
  </w:abstractNum>
  <w:abstractNum w:abstractNumId="24" w15:restartNumberingAfterBreak="0">
    <w:nsid w:val="1F007BD0"/>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25" w15:restartNumberingAfterBreak="0">
    <w:nsid w:val="24661D6A"/>
    <w:multiLevelType w:val="hybridMultilevel"/>
    <w:tmpl w:val="3582169C"/>
    <w:lvl w:ilvl="0" w:tplc="236AE444">
      <w:start w:val="1"/>
      <w:numFmt w:val="bullet"/>
      <w:lvlText w:val=""/>
      <w:lvlJc w:val="left"/>
      <w:pPr>
        <w:tabs>
          <w:tab w:val="num" w:pos="402"/>
        </w:tabs>
        <w:ind w:left="0" w:firstLine="0"/>
      </w:pPr>
      <w:rPr>
        <w:rFonts w:ascii="Symbol" w:hAnsi="Symbol" w:hint="default"/>
      </w:rPr>
    </w:lvl>
    <w:lvl w:ilvl="1" w:tplc="04100003">
      <w:start w:val="1"/>
      <w:numFmt w:val="bullet"/>
      <w:lvlText w:val="o"/>
      <w:lvlJc w:val="left"/>
      <w:pPr>
        <w:tabs>
          <w:tab w:val="num" w:pos="1482"/>
        </w:tabs>
        <w:ind w:left="1482" w:hanging="360"/>
      </w:pPr>
      <w:rPr>
        <w:rFonts w:ascii="Courier New" w:hAnsi="Courier New" w:cs="Courier New" w:hint="default"/>
      </w:rPr>
    </w:lvl>
    <w:lvl w:ilvl="2" w:tplc="04100005">
      <w:start w:val="1"/>
      <w:numFmt w:val="bullet"/>
      <w:lvlText w:val=""/>
      <w:lvlJc w:val="left"/>
      <w:pPr>
        <w:tabs>
          <w:tab w:val="num" w:pos="2202"/>
        </w:tabs>
        <w:ind w:left="2202" w:hanging="360"/>
      </w:pPr>
      <w:rPr>
        <w:rFonts w:ascii="Wingdings" w:hAnsi="Wingdings" w:hint="default"/>
      </w:rPr>
    </w:lvl>
    <w:lvl w:ilvl="3" w:tplc="04100001">
      <w:start w:val="1"/>
      <w:numFmt w:val="bullet"/>
      <w:lvlText w:val=""/>
      <w:lvlJc w:val="left"/>
      <w:pPr>
        <w:tabs>
          <w:tab w:val="num" w:pos="2922"/>
        </w:tabs>
        <w:ind w:left="2922" w:hanging="360"/>
      </w:pPr>
      <w:rPr>
        <w:rFonts w:ascii="Symbol" w:hAnsi="Symbol" w:hint="default"/>
      </w:rPr>
    </w:lvl>
    <w:lvl w:ilvl="4" w:tplc="04100003">
      <w:start w:val="1"/>
      <w:numFmt w:val="bullet"/>
      <w:lvlText w:val="o"/>
      <w:lvlJc w:val="left"/>
      <w:pPr>
        <w:tabs>
          <w:tab w:val="num" w:pos="3642"/>
        </w:tabs>
        <w:ind w:left="3642" w:hanging="360"/>
      </w:pPr>
      <w:rPr>
        <w:rFonts w:ascii="Courier New" w:hAnsi="Courier New" w:cs="Courier New" w:hint="default"/>
      </w:rPr>
    </w:lvl>
    <w:lvl w:ilvl="5" w:tplc="04100005">
      <w:start w:val="1"/>
      <w:numFmt w:val="bullet"/>
      <w:lvlText w:val=""/>
      <w:lvlJc w:val="left"/>
      <w:pPr>
        <w:tabs>
          <w:tab w:val="num" w:pos="4362"/>
        </w:tabs>
        <w:ind w:left="4362" w:hanging="360"/>
      </w:pPr>
      <w:rPr>
        <w:rFonts w:ascii="Wingdings" w:hAnsi="Wingdings" w:hint="default"/>
      </w:rPr>
    </w:lvl>
    <w:lvl w:ilvl="6" w:tplc="04100001">
      <w:start w:val="1"/>
      <w:numFmt w:val="bullet"/>
      <w:lvlText w:val=""/>
      <w:lvlJc w:val="left"/>
      <w:pPr>
        <w:tabs>
          <w:tab w:val="num" w:pos="5082"/>
        </w:tabs>
        <w:ind w:left="5082" w:hanging="360"/>
      </w:pPr>
      <w:rPr>
        <w:rFonts w:ascii="Symbol" w:hAnsi="Symbol" w:hint="default"/>
      </w:rPr>
    </w:lvl>
    <w:lvl w:ilvl="7" w:tplc="04100003">
      <w:start w:val="1"/>
      <w:numFmt w:val="bullet"/>
      <w:lvlText w:val="o"/>
      <w:lvlJc w:val="left"/>
      <w:pPr>
        <w:tabs>
          <w:tab w:val="num" w:pos="5802"/>
        </w:tabs>
        <w:ind w:left="5802" w:hanging="360"/>
      </w:pPr>
      <w:rPr>
        <w:rFonts w:ascii="Courier New" w:hAnsi="Courier New" w:cs="Courier New" w:hint="default"/>
      </w:rPr>
    </w:lvl>
    <w:lvl w:ilvl="8" w:tplc="04100005">
      <w:start w:val="1"/>
      <w:numFmt w:val="bullet"/>
      <w:lvlText w:val=""/>
      <w:lvlJc w:val="left"/>
      <w:pPr>
        <w:tabs>
          <w:tab w:val="num" w:pos="6522"/>
        </w:tabs>
        <w:ind w:left="6522" w:hanging="360"/>
      </w:pPr>
      <w:rPr>
        <w:rFonts w:ascii="Wingdings" w:hAnsi="Wingdings" w:hint="default"/>
      </w:rPr>
    </w:lvl>
  </w:abstractNum>
  <w:abstractNum w:abstractNumId="26" w15:restartNumberingAfterBreak="0">
    <w:nsid w:val="26635412"/>
    <w:multiLevelType w:val="singleLevel"/>
    <w:tmpl w:val="1312047C"/>
    <w:lvl w:ilvl="0">
      <w:start w:val="1"/>
      <w:numFmt w:val="decimal"/>
      <w:pStyle w:val="AANumbering"/>
      <w:lvlText w:val="%1."/>
      <w:lvlJc w:val="left"/>
      <w:pPr>
        <w:tabs>
          <w:tab w:val="num" w:pos="283"/>
        </w:tabs>
        <w:ind w:left="283" w:hanging="283"/>
      </w:pPr>
      <w:rPr>
        <w:rFonts w:cs="Times New Roman"/>
      </w:rPr>
    </w:lvl>
  </w:abstractNum>
  <w:abstractNum w:abstractNumId="27" w15:restartNumberingAfterBreak="0">
    <w:nsid w:val="28186ACD"/>
    <w:multiLevelType w:val="hybridMultilevel"/>
    <w:tmpl w:val="EDFEBF20"/>
    <w:lvl w:ilvl="0" w:tplc="0410000F">
      <w:start w:val="1"/>
      <w:numFmt w:val="decimal"/>
      <w:lvlText w:val="%1."/>
      <w:lvlJc w:val="left"/>
      <w:pPr>
        <w:tabs>
          <w:tab w:val="num" w:pos="720"/>
        </w:tabs>
        <w:ind w:left="720" w:hanging="360"/>
      </w:pPr>
      <w:rPr>
        <w:b/>
        <w:i w:val="0"/>
        <w:color w:val="auto"/>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8" w15:restartNumberingAfterBreak="0">
    <w:nsid w:val="2B522D3C"/>
    <w:multiLevelType w:val="hybridMultilevel"/>
    <w:tmpl w:val="0310B596"/>
    <w:lvl w:ilvl="0" w:tplc="E300F914">
      <w:start w:val="1"/>
      <w:numFmt w:val="bullet"/>
      <w:pStyle w:val="Puntoelenco"/>
      <w:lvlText w:val="-"/>
      <w:lvlJc w:val="left"/>
      <w:pPr>
        <w:tabs>
          <w:tab w:val="num" w:pos="360"/>
        </w:tabs>
        <w:ind w:left="36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cs="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cs="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cs="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CD47ED9"/>
    <w:multiLevelType w:val="hybridMultilevel"/>
    <w:tmpl w:val="43EE7C66"/>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31931FB8"/>
    <w:multiLevelType w:val="hybridMultilevel"/>
    <w:tmpl w:val="2E38A664"/>
    <w:lvl w:ilvl="0" w:tplc="236AE444">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3C542BB5"/>
    <w:multiLevelType w:val="multilevel"/>
    <w:tmpl w:val="1A907E80"/>
    <w:lvl w:ilvl="0">
      <w:start w:val="1"/>
      <w:numFmt w:val="decimal"/>
      <w:pStyle w:val="Titolo1"/>
      <w:lvlText w:val="%1."/>
      <w:lvlJc w:val="left"/>
      <w:pPr>
        <w:tabs>
          <w:tab w:val="num" w:pos="786"/>
        </w:tabs>
        <w:ind w:left="786" w:hanging="360"/>
      </w:pPr>
      <w:rPr>
        <w:b/>
        <w:i w:val="0"/>
        <w:color w:val="auto"/>
      </w:rPr>
    </w:lvl>
    <w:lvl w:ilvl="1">
      <w:start w:val="3"/>
      <w:numFmt w:val="decimal"/>
      <w:isLgl/>
      <w:lvlText w:val="%1.%2"/>
      <w:lvlJc w:val="left"/>
      <w:pPr>
        <w:ind w:left="360"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3C857995"/>
    <w:multiLevelType w:val="hybridMultilevel"/>
    <w:tmpl w:val="3864A85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427D6CB7"/>
    <w:multiLevelType w:val="hybridMultilevel"/>
    <w:tmpl w:val="3E943DE0"/>
    <w:lvl w:ilvl="0" w:tplc="2B0AA4BA">
      <w:start w:val="1"/>
      <w:numFmt w:val="decimal"/>
      <w:lvlText w:val="%1."/>
      <w:lvlJc w:val="left"/>
      <w:pPr>
        <w:ind w:left="360" w:hanging="360"/>
      </w:pPr>
      <w:rPr>
        <w:rFonts w:ascii="Calibri" w:hAnsi="Calibri" w:cs="Times New Roman" w:hint="default"/>
        <w:b/>
        <w:i w:val="0"/>
        <w:sz w:val="20"/>
        <w:szCs w:val="20"/>
      </w:rPr>
    </w:lvl>
    <w:lvl w:ilvl="1" w:tplc="04100019">
      <w:start w:val="1"/>
      <w:numFmt w:val="lowerLetter"/>
      <w:lvlText w:val="%2."/>
      <w:lvlJc w:val="left"/>
      <w:pPr>
        <w:ind w:left="1015" w:hanging="360"/>
      </w:pPr>
    </w:lvl>
    <w:lvl w:ilvl="2" w:tplc="0410001B">
      <w:start w:val="1"/>
      <w:numFmt w:val="lowerRoman"/>
      <w:lvlText w:val="%3."/>
      <w:lvlJc w:val="right"/>
      <w:pPr>
        <w:ind w:left="1735" w:hanging="180"/>
      </w:pPr>
    </w:lvl>
    <w:lvl w:ilvl="3" w:tplc="0410000F">
      <w:start w:val="1"/>
      <w:numFmt w:val="decimal"/>
      <w:lvlText w:val="%4."/>
      <w:lvlJc w:val="left"/>
      <w:pPr>
        <w:ind w:left="2455" w:hanging="360"/>
      </w:pPr>
    </w:lvl>
    <w:lvl w:ilvl="4" w:tplc="04100019">
      <w:start w:val="1"/>
      <w:numFmt w:val="lowerLetter"/>
      <w:lvlText w:val="%5."/>
      <w:lvlJc w:val="left"/>
      <w:pPr>
        <w:ind w:left="3175" w:hanging="360"/>
      </w:pPr>
    </w:lvl>
    <w:lvl w:ilvl="5" w:tplc="0410001B">
      <w:start w:val="1"/>
      <w:numFmt w:val="lowerRoman"/>
      <w:lvlText w:val="%6."/>
      <w:lvlJc w:val="right"/>
      <w:pPr>
        <w:ind w:left="3895" w:hanging="180"/>
      </w:pPr>
    </w:lvl>
    <w:lvl w:ilvl="6" w:tplc="0410000F">
      <w:start w:val="1"/>
      <w:numFmt w:val="decimal"/>
      <w:lvlText w:val="%7."/>
      <w:lvlJc w:val="left"/>
      <w:pPr>
        <w:ind w:left="4615" w:hanging="360"/>
      </w:pPr>
    </w:lvl>
    <w:lvl w:ilvl="7" w:tplc="04100019">
      <w:start w:val="1"/>
      <w:numFmt w:val="lowerLetter"/>
      <w:lvlText w:val="%8."/>
      <w:lvlJc w:val="left"/>
      <w:pPr>
        <w:ind w:left="5335" w:hanging="360"/>
      </w:pPr>
    </w:lvl>
    <w:lvl w:ilvl="8" w:tplc="0410001B">
      <w:start w:val="1"/>
      <w:numFmt w:val="lowerRoman"/>
      <w:lvlText w:val="%9."/>
      <w:lvlJc w:val="right"/>
      <w:pPr>
        <w:ind w:left="6055" w:hanging="180"/>
      </w:pPr>
    </w:lvl>
  </w:abstractNum>
  <w:abstractNum w:abstractNumId="34" w15:restartNumberingAfterBreak="0">
    <w:nsid w:val="43F67588"/>
    <w:multiLevelType w:val="hybridMultilevel"/>
    <w:tmpl w:val="41ACD1F4"/>
    <w:lvl w:ilvl="0" w:tplc="04100001">
      <w:start w:val="1"/>
      <w:numFmt w:val="bullet"/>
      <w:lvlText w:val=""/>
      <w:lvlJc w:val="left"/>
      <w:pPr>
        <w:ind w:left="720" w:hanging="360"/>
      </w:pPr>
      <w:rPr>
        <w:rFonts w:ascii="Symbol" w:hAnsi="Symbol"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4481567E"/>
    <w:multiLevelType w:val="hybridMultilevel"/>
    <w:tmpl w:val="0F14EB24"/>
    <w:lvl w:ilvl="0" w:tplc="05028FAE">
      <w:start w:val="1"/>
      <w:numFmt w:val="decimal"/>
      <w:pStyle w:val="Corpodeltesto2"/>
      <w:lvlText w:val="%1."/>
      <w:lvlJc w:val="left"/>
      <w:pPr>
        <w:tabs>
          <w:tab w:val="num" w:pos="360"/>
        </w:tabs>
        <w:ind w:left="360" w:hanging="360"/>
      </w:pPr>
      <w:rPr>
        <w:rFonts w:hint="default"/>
      </w:rPr>
    </w:lvl>
    <w:lvl w:ilvl="1" w:tplc="04100019">
      <w:start w:val="1"/>
      <w:numFmt w:val="lowerLetter"/>
      <w:lvlText w:val="%2)"/>
      <w:lvlJc w:val="left"/>
      <w:pPr>
        <w:tabs>
          <w:tab w:val="num" w:pos="1080"/>
        </w:tabs>
        <w:ind w:left="1080" w:hanging="360"/>
      </w:pPr>
      <w:rPr>
        <w:rFonts w:hint="default"/>
      </w:rPr>
    </w:lvl>
    <w:lvl w:ilvl="2" w:tplc="04100005" w:tentative="1">
      <w:start w:val="1"/>
      <w:numFmt w:val="bullet"/>
      <w:lvlText w:val=""/>
      <w:lvlJc w:val="left"/>
      <w:pPr>
        <w:tabs>
          <w:tab w:val="num" w:pos="1800"/>
        </w:tabs>
        <w:ind w:left="1800" w:hanging="360"/>
      </w:pPr>
      <w:rPr>
        <w:rFonts w:ascii="Wingdings" w:hAnsi="Wingdings" w:hint="default"/>
      </w:rPr>
    </w:lvl>
    <w:lvl w:ilvl="3" w:tplc="04100001" w:tentative="1">
      <w:start w:val="1"/>
      <w:numFmt w:val="bullet"/>
      <w:lvlText w:val=""/>
      <w:lvlJc w:val="left"/>
      <w:pPr>
        <w:tabs>
          <w:tab w:val="num" w:pos="2520"/>
        </w:tabs>
        <w:ind w:left="2520" w:hanging="360"/>
      </w:pPr>
      <w:rPr>
        <w:rFonts w:ascii="Symbol" w:hAnsi="Symbol" w:hint="default"/>
      </w:rPr>
    </w:lvl>
    <w:lvl w:ilvl="4" w:tplc="04100003" w:tentative="1">
      <w:start w:val="1"/>
      <w:numFmt w:val="bullet"/>
      <w:lvlText w:val="o"/>
      <w:lvlJc w:val="left"/>
      <w:pPr>
        <w:tabs>
          <w:tab w:val="num" w:pos="3240"/>
        </w:tabs>
        <w:ind w:left="3240" w:hanging="360"/>
      </w:pPr>
      <w:rPr>
        <w:rFonts w:ascii="Courier New" w:hAnsi="Courier New" w:cs="Courier New" w:hint="default"/>
      </w:rPr>
    </w:lvl>
    <w:lvl w:ilvl="5" w:tplc="04100005" w:tentative="1">
      <w:start w:val="1"/>
      <w:numFmt w:val="bullet"/>
      <w:lvlText w:val=""/>
      <w:lvlJc w:val="left"/>
      <w:pPr>
        <w:tabs>
          <w:tab w:val="num" w:pos="3960"/>
        </w:tabs>
        <w:ind w:left="3960" w:hanging="360"/>
      </w:pPr>
      <w:rPr>
        <w:rFonts w:ascii="Wingdings" w:hAnsi="Wingdings" w:hint="default"/>
      </w:rPr>
    </w:lvl>
    <w:lvl w:ilvl="6" w:tplc="04100001" w:tentative="1">
      <w:start w:val="1"/>
      <w:numFmt w:val="bullet"/>
      <w:lvlText w:val=""/>
      <w:lvlJc w:val="left"/>
      <w:pPr>
        <w:tabs>
          <w:tab w:val="num" w:pos="4680"/>
        </w:tabs>
        <w:ind w:left="4680" w:hanging="360"/>
      </w:pPr>
      <w:rPr>
        <w:rFonts w:ascii="Symbol" w:hAnsi="Symbol" w:hint="default"/>
      </w:rPr>
    </w:lvl>
    <w:lvl w:ilvl="7" w:tplc="04100003" w:tentative="1">
      <w:start w:val="1"/>
      <w:numFmt w:val="bullet"/>
      <w:lvlText w:val="o"/>
      <w:lvlJc w:val="left"/>
      <w:pPr>
        <w:tabs>
          <w:tab w:val="num" w:pos="5400"/>
        </w:tabs>
        <w:ind w:left="5400" w:hanging="360"/>
      </w:pPr>
      <w:rPr>
        <w:rFonts w:ascii="Courier New" w:hAnsi="Courier New" w:cs="Courier New" w:hint="default"/>
      </w:rPr>
    </w:lvl>
    <w:lvl w:ilvl="8" w:tplc="0410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4983332"/>
    <w:multiLevelType w:val="hybridMultilevel"/>
    <w:tmpl w:val="BE30AB00"/>
    <w:lvl w:ilvl="0" w:tplc="60B6BC64">
      <w:start w:val="3"/>
      <w:numFmt w:val="bullet"/>
      <w:lvlText w:val="-"/>
      <w:lvlJc w:val="left"/>
      <w:pPr>
        <w:ind w:left="720" w:hanging="436"/>
      </w:pPr>
      <w:rPr>
        <w:rFonts w:ascii="Times New Roman" w:eastAsia="Times New Roman" w:hAnsi="Times New Roman" w:cs="Times New Roman" w:hint="default"/>
        <w:sz w:val="24"/>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567E7349"/>
    <w:multiLevelType w:val="hybridMultilevel"/>
    <w:tmpl w:val="29C00E60"/>
    <w:lvl w:ilvl="0" w:tplc="DFF6A4E4">
      <w:start w:val="9"/>
      <w:numFmt w:val="bullet"/>
      <w:lvlText w:val="-"/>
      <w:lvlJc w:val="left"/>
      <w:pPr>
        <w:ind w:left="360" w:hanging="360"/>
      </w:pPr>
      <w:rPr>
        <w:rFonts w:ascii="Segoe UI" w:eastAsia="Times New Roman" w:hAnsi="Segoe UI" w:cs="Segoe U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63410E56"/>
    <w:multiLevelType w:val="hybridMultilevel"/>
    <w:tmpl w:val="6FCEB5F0"/>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6226015"/>
    <w:multiLevelType w:val="hybridMultilevel"/>
    <w:tmpl w:val="7F7051AA"/>
    <w:lvl w:ilvl="0" w:tplc="0214FEE6">
      <w:numFmt w:val="bullet"/>
      <w:lvlText w:val="-"/>
      <w:lvlJc w:val="left"/>
      <w:pPr>
        <w:ind w:left="720" w:hanging="360"/>
      </w:pPr>
      <w:rPr>
        <w:rFonts w:ascii="Garamond" w:hAnsi="Garamond" w:cs="Times New Roman" w:hint="default"/>
        <w:b/>
        <w:i w:val="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0" w15:restartNumberingAfterBreak="0">
    <w:nsid w:val="73C053CB"/>
    <w:multiLevelType w:val="hybridMultilevel"/>
    <w:tmpl w:val="99B0A27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1" w15:restartNumberingAfterBreak="0">
    <w:nsid w:val="7CD67C90"/>
    <w:multiLevelType w:val="hybridMultilevel"/>
    <w:tmpl w:val="E8F0DEE0"/>
    <w:lvl w:ilvl="0" w:tplc="DFF6A4E4">
      <w:start w:val="9"/>
      <w:numFmt w:val="bullet"/>
      <w:lvlText w:val="-"/>
      <w:lvlJc w:val="left"/>
      <w:pPr>
        <w:ind w:left="360" w:hanging="360"/>
      </w:pPr>
      <w:rPr>
        <w:rFonts w:ascii="Segoe UI" w:eastAsia="Times New Roman" w:hAnsi="Segoe UI" w:cs="Segoe U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2" w15:restartNumberingAfterBreak="0">
    <w:nsid w:val="7EEF62D2"/>
    <w:multiLevelType w:val="hybridMultilevel"/>
    <w:tmpl w:val="E2067DEE"/>
    <w:lvl w:ilvl="0" w:tplc="DFF6A4E4">
      <w:start w:val="9"/>
      <w:numFmt w:val="bullet"/>
      <w:lvlText w:val="-"/>
      <w:lvlJc w:val="left"/>
      <w:pPr>
        <w:ind w:left="720" w:hanging="360"/>
      </w:pPr>
      <w:rPr>
        <w:rFonts w:ascii="Segoe UI" w:eastAsia="Times New Roman" w:hAnsi="Segoe UI" w:cs="Segoe UI" w:hint="default"/>
      </w:rPr>
    </w:lvl>
    <w:lvl w:ilvl="1" w:tplc="04100003" w:tentative="1">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28"/>
  </w:num>
  <w:num w:numId="2">
    <w:abstractNumId w:val="3"/>
  </w:num>
  <w:num w:numId="3">
    <w:abstractNumId w:val="0"/>
  </w:num>
  <w:num w:numId="4">
    <w:abstractNumId w:val="1"/>
  </w:num>
  <w:num w:numId="5">
    <w:abstractNumId w:val="35"/>
  </w:num>
  <w:num w:numId="6">
    <w:abstractNumId w:val="4"/>
  </w:num>
  <w:num w:numId="7">
    <w:abstractNumId w:val="2"/>
  </w:num>
  <w:num w:numId="8">
    <w:abstractNumId w:val="31"/>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2"/>
  </w:num>
  <w:num w:numId="11">
    <w:abstractNumId w:val="29"/>
  </w:num>
  <w:num w:numId="12">
    <w:abstractNumId w:val="32"/>
  </w:num>
  <w:num w:numId="13">
    <w:abstractNumId w:val="14"/>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9"/>
  </w:num>
  <w:num w:numId="16">
    <w:abstractNumId w:val="26"/>
    <w:lvlOverride w:ilvl="0">
      <w:startOverride w:val="1"/>
    </w:lvlOverride>
  </w:num>
  <w:num w:numId="17">
    <w:abstractNumId w:val="23"/>
    <w:lvlOverride w:ilvl="0">
      <w:startOverride w:val="1"/>
    </w:lvlOverride>
    <w:lvlOverride w:ilvl="1"/>
    <w:lvlOverride w:ilvl="2"/>
    <w:lvlOverride w:ilvl="3"/>
    <w:lvlOverride w:ilvl="4"/>
    <w:lvlOverride w:ilvl="5"/>
    <w:lvlOverride w:ilvl="6"/>
    <w:lvlOverride w:ilvl="7"/>
    <w:lvlOverride w:ilvl="8"/>
  </w:num>
  <w:num w:numId="18">
    <w:abstractNumId w:val="16"/>
  </w:num>
  <w:num w:numId="19">
    <w:abstractNumId w:val="15"/>
  </w:num>
  <w:num w:numId="20">
    <w:abstractNumId w:val="22"/>
  </w:num>
  <w:num w:numId="21">
    <w:abstractNumId w:val="17"/>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19"/>
  </w:num>
  <w:num w:numId="25">
    <w:abstractNumId w:val="38"/>
  </w:num>
  <w:num w:numId="26">
    <w:abstractNumId w:val="33"/>
  </w:num>
  <w:num w:numId="27">
    <w:abstractNumId w:val="30"/>
  </w:num>
  <w:num w:numId="28">
    <w:abstractNumId w:val="20"/>
  </w:num>
  <w:num w:numId="29">
    <w:abstractNumId w:val="40"/>
  </w:num>
  <w:num w:numId="30">
    <w:abstractNumId w:val="21"/>
  </w:num>
  <w:num w:numId="31">
    <w:abstractNumId w:val="18"/>
  </w:num>
  <w:num w:numId="32">
    <w:abstractNumId w:val="34"/>
  </w:num>
  <w:num w:numId="33">
    <w:abstractNumId w:val="37"/>
  </w:num>
  <w:num w:numId="34">
    <w:abstractNumId w:val="41"/>
  </w:num>
  <w:num w:numId="35">
    <w:abstractNumId w:val="36"/>
  </w:num>
  <w:num w:numId="36">
    <w:abstractNumId w:val="27"/>
  </w:num>
  <w:num w:numId="37">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activeWritingStyle w:appName="MSWord" w:lang="it-IT"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9"/>
  <w:hyphenationZone w:val="283"/>
  <w:noPunctuationKerning/>
  <w:characterSpacingControl w:val="doNotCompress"/>
  <w:hdrShapeDefaults>
    <o:shapedefaults v:ext="edit" spidmax="2056"/>
    <o:shapelayout v:ext="edit">
      <o:idmap v:ext="edit" data="2"/>
    </o:shapelayout>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8178C"/>
    <w:rsid w:val="000032B9"/>
    <w:rsid w:val="0000345B"/>
    <w:rsid w:val="00005675"/>
    <w:rsid w:val="00006311"/>
    <w:rsid w:val="0000768C"/>
    <w:rsid w:val="00010E96"/>
    <w:rsid w:val="00011834"/>
    <w:rsid w:val="00011CAE"/>
    <w:rsid w:val="0001362B"/>
    <w:rsid w:val="000137A1"/>
    <w:rsid w:val="00017488"/>
    <w:rsid w:val="00017ED5"/>
    <w:rsid w:val="00020469"/>
    <w:rsid w:val="0002085B"/>
    <w:rsid w:val="00020E0F"/>
    <w:rsid w:val="00021FCB"/>
    <w:rsid w:val="00022254"/>
    <w:rsid w:val="0002385E"/>
    <w:rsid w:val="00023AA0"/>
    <w:rsid w:val="00023D8E"/>
    <w:rsid w:val="00023FA3"/>
    <w:rsid w:val="00025FF9"/>
    <w:rsid w:val="000269D7"/>
    <w:rsid w:val="00026E6C"/>
    <w:rsid w:val="0002701E"/>
    <w:rsid w:val="0003006D"/>
    <w:rsid w:val="00030167"/>
    <w:rsid w:val="000302AA"/>
    <w:rsid w:val="00030CA4"/>
    <w:rsid w:val="00031A43"/>
    <w:rsid w:val="00034DCB"/>
    <w:rsid w:val="0003542B"/>
    <w:rsid w:val="00040C2D"/>
    <w:rsid w:val="00040FA0"/>
    <w:rsid w:val="00044263"/>
    <w:rsid w:val="000502FA"/>
    <w:rsid w:val="00052476"/>
    <w:rsid w:val="000524DE"/>
    <w:rsid w:val="0005368D"/>
    <w:rsid w:val="00053C78"/>
    <w:rsid w:val="00055165"/>
    <w:rsid w:val="00056BD9"/>
    <w:rsid w:val="0006032B"/>
    <w:rsid w:val="00064D4B"/>
    <w:rsid w:val="00066355"/>
    <w:rsid w:val="00066564"/>
    <w:rsid w:val="00067DD0"/>
    <w:rsid w:val="00070540"/>
    <w:rsid w:val="00071499"/>
    <w:rsid w:val="0007186F"/>
    <w:rsid w:val="00071AC1"/>
    <w:rsid w:val="000722D6"/>
    <w:rsid w:val="00072BDB"/>
    <w:rsid w:val="00072CA1"/>
    <w:rsid w:val="0007395A"/>
    <w:rsid w:val="00077DE7"/>
    <w:rsid w:val="00081BA0"/>
    <w:rsid w:val="000839E6"/>
    <w:rsid w:val="00084FFD"/>
    <w:rsid w:val="00087BF6"/>
    <w:rsid w:val="00092220"/>
    <w:rsid w:val="000944B8"/>
    <w:rsid w:val="0009470D"/>
    <w:rsid w:val="00094B95"/>
    <w:rsid w:val="00097FDE"/>
    <w:rsid w:val="000A0795"/>
    <w:rsid w:val="000A105F"/>
    <w:rsid w:val="000A1A4C"/>
    <w:rsid w:val="000A3402"/>
    <w:rsid w:val="000A383F"/>
    <w:rsid w:val="000A3DDA"/>
    <w:rsid w:val="000A5ED9"/>
    <w:rsid w:val="000A74E7"/>
    <w:rsid w:val="000B0DD5"/>
    <w:rsid w:val="000B1A20"/>
    <w:rsid w:val="000B217D"/>
    <w:rsid w:val="000B2CEC"/>
    <w:rsid w:val="000B38FD"/>
    <w:rsid w:val="000B3B39"/>
    <w:rsid w:val="000B3D0B"/>
    <w:rsid w:val="000B625A"/>
    <w:rsid w:val="000C0A48"/>
    <w:rsid w:val="000C2D20"/>
    <w:rsid w:val="000D0968"/>
    <w:rsid w:val="000D2475"/>
    <w:rsid w:val="000D279A"/>
    <w:rsid w:val="000D3940"/>
    <w:rsid w:val="000D3BD0"/>
    <w:rsid w:val="000D5E23"/>
    <w:rsid w:val="000D5EA2"/>
    <w:rsid w:val="000F0D44"/>
    <w:rsid w:val="000F2625"/>
    <w:rsid w:val="000F310E"/>
    <w:rsid w:val="000F3AAB"/>
    <w:rsid w:val="000F5FF6"/>
    <w:rsid w:val="000F6630"/>
    <w:rsid w:val="000F69C5"/>
    <w:rsid w:val="000F7321"/>
    <w:rsid w:val="001004A6"/>
    <w:rsid w:val="00101379"/>
    <w:rsid w:val="00101966"/>
    <w:rsid w:val="00101E69"/>
    <w:rsid w:val="0010515E"/>
    <w:rsid w:val="00106612"/>
    <w:rsid w:val="00106B4D"/>
    <w:rsid w:val="00106EC8"/>
    <w:rsid w:val="00107848"/>
    <w:rsid w:val="00113AD8"/>
    <w:rsid w:val="00114282"/>
    <w:rsid w:val="00116824"/>
    <w:rsid w:val="00121C95"/>
    <w:rsid w:val="00122BBA"/>
    <w:rsid w:val="00123662"/>
    <w:rsid w:val="0012551F"/>
    <w:rsid w:val="00125FCB"/>
    <w:rsid w:val="00130652"/>
    <w:rsid w:val="00130751"/>
    <w:rsid w:val="00131EAB"/>
    <w:rsid w:val="001320BB"/>
    <w:rsid w:val="001331C4"/>
    <w:rsid w:val="001335F3"/>
    <w:rsid w:val="00135CD4"/>
    <w:rsid w:val="00140927"/>
    <w:rsid w:val="001414A8"/>
    <w:rsid w:val="001418A7"/>
    <w:rsid w:val="0014200E"/>
    <w:rsid w:val="001431E5"/>
    <w:rsid w:val="001453E9"/>
    <w:rsid w:val="00147D64"/>
    <w:rsid w:val="00152BC9"/>
    <w:rsid w:val="00153AA7"/>
    <w:rsid w:val="001559E3"/>
    <w:rsid w:val="00156372"/>
    <w:rsid w:val="00157B13"/>
    <w:rsid w:val="00157DFA"/>
    <w:rsid w:val="001612C6"/>
    <w:rsid w:val="001625DA"/>
    <w:rsid w:val="00162E4C"/>
    <w:rsid w:val="00170026"/>
    <w:rsid w:val="00170D58"/>
    <w:rsid w:val="00171DCE"/>
    <w:rsid w:val="001725A7"/>
    <w:rsid w:val="0017304D"/>
    <w:rsid w:val="00173747"/>
    <w:rsid w:val="00173AB3"/>
    <w:rsid w:val="0017748C"/>
    <w:rsid w:val="001801ED"/>
    <w:rsid w:val="00181698"/>
    <w:rsid w:val="001820DF"/>
    <w:rsid w:val="00182EE0"/>
    <w:rsid w:val="001830B8"/>
    <w:rsid w:val="00183609"/>
    <w:rsid w:val="00184844"/>
    <w:rsid w:val="00185E9E"/>
    <w:rsid w:val="001860D7"/>
    <w:rsid w:val="0018728B"/>
    <w:rsid w:val="0018757A"/>
    <w:rsid w:val="001903D7"/>
    <w:rsid w:val="00190962"/>
    <w:rsid w:val="00191389"/>
    <w:rsid w:val="001913BC"/>
    <w:rsid w:val="00196FA7"/>
    <w:rsid w:val="001A0855"/>
    <w:rsid w:val="001A0E7F"/>
    <w:rsid w:val="001A21ED"/>
    <w:rsid w:val="001A2986"/>
    <w:rsid w:val="001A4312"/>
    <w:rsid w:val="001A5CFC"/>
    <w:rsid w:val="001A6316"/>
    <w:rsid w:val="001B071F"/>
    <w:rsid w:val="001B1009"/>
    <w:rsid w:val="001B16EE"/>
    <w:rsid w:val="001B24EE"/>
    <w:rsid w:val="001B37C8"/>
    <w:rsid w:val="001B41A8"/>
    <w:rsid w:val="001B47FB"/>
    <w:rsid w:val="001B6421"/>
    <w:rsid w:val="001B6D68"/>
    <w:rsid w:val="001B7058"/>
    <w:rsid w:val="001C0C57"/>
    <w:rsid w:val="001C1C39"/>
    <w:rsid w:val="001C21B3"/>
    <w:rsid w:val="001C2A1C"/>
    <w:rsid w:val="001C4173"/>
    <w:rsid w:val="001C46F0"/>
    <w:rsid w:val="001C52C1"/>
    <w:rsid w:val="001C655E"/>
    <w:rsid w:val="001D0150"/>
    <w:rsid w:val="001D0972"/>
    <w:rsid w:val="001D18E9"/>
    <w:rsid w:val="001D2DF2"/>
    <w:rsid w:val="001D32BF"/>
    <w:rsid w:val="001D53DE"/>
    <w:rsid w:val="001D5AFA"/>
    <w:rsid w:val="001D5EE7"/>
    <w:rsid w:val="001D616F"/>
    <w:rsid w:val="001E1D46"/>
    <w:rsid w:val="001E2251"/>
    <w:rsid w:val="001E26CB"/>
    <w:rsid w:val="001E614F"/>
    <w:rsid w:val="001F27B1"/>
    <w:rsid w:val="001F2F88"/>
    <w:rsid w:val="001F3596"/>
    <w:rsid w:val="001F36B1"/>
    <w:rsid w:val="001F55F2"/>
    <w:rsid w:val="00200C91"/>
    <w:rsid w:val="00202841"/>
    <w:rsid w:val="00203D34"/>
    <w:rsid w:val="00203EAE"/>
    <w:rsid w:val="002048A9"/>
    <w:rsid w:val="00205F61"/>
    <w:rsid w:val="002106D1"/>
    <w:rsid w:val="002113A5"/>
    <w:rsid w:val="002116BC"/>
    <w:rsid w:val="00211751"/>
    <w:rsid w:val="002149E7"/>
    <w:rsid w:val="00215A6E"/>
    <w:rsid w:val="002162A2"/>
    <w:rsid w:val="0021781A"/>
    <w:rsid w:val="00217C74"/>
    <w:rsid w:val="00222BD5"/>
    <w:rsid w:val="00222D44"/>
    <w:rsid w:val="00223D00"/>
    <w:rsid w:val="00224347"/>
    <w:rsid w:val="0022769A"/>
    <w:rsid w:val="00231227"/>
    <w:rsid w:val="00233382"/>
    <w:rsid w:val="00234DBB"/>
    <w:rsid w:val="00235858"/>
    <w:rsid w:val="00235AEB"/>
    <w:rsid w:val="00235FC9"/>
    <w:rsid w:val="002378F9"/>
    <w:rsid w:val="0024002A"/>
    <w:rsid w:val="00240909"/>
    <w:rsid w:val="00241702"/>
    <w:rsid w:val="00241905"/>
    <w:rsid w:val="00242E7D"/>
    <w:rsid w:val="00244D34"/>
    <w:rsid w:val="00250F60"/>
    <w:rsid w:val="0025126B"/>
    <w:rsid w:val="00253666"/>
    <w:rsid w:val="002564FC"/>
    <w:rsid w:val="002601A3"/>
    <w:rsid w:val="00260B57"/>
    <w:rsid w:val="0026414A"/>
    <w:rsid w:val="002645EC"/>
    <w:rsid w:val="00264F62"/>
    <w:rsid w:val="00266195"/>
    <w:rsid w:val="002672DD"/>
    <w:rsid w:val="00267382"/>
    <w:rsid w:val="00271A3B"/>
    <w:rsid w:val="00271E4D"/>
    <w:rsid w:val="002723D8"/>
    <w:rsid w:val="00272FB0"/>
    <w:rsid w:val="00273B61"/>
    <w:rsid w:val="002745C4"/>
    <w:rsid w:val="00274738"/>
    <w:rsid w:val="00274CED"/>
    <w:rsid w:val="002757BF"/>
    <w:rsid w:val="00275980"/>
    <w:rsid w:val="00275C22"/>
    <w:rsid w:val="00275C5C"/>
    <w:rsid w:val="002764B5"/>
    <w:rsid w:val="00280986"/>
    <w:rsid w:val="00282854"/>
    <w:rsid w:val="002851D8"/>
    <w:rsid w:val="002868C2"/>
    <w:rsid w:val="00286E01"/>
    <w:rsid w:val="002872E7"/>
    <w:rsid w:val="00292830"/>
    <w:rsid w:val="0029312C"/>
    <w:rsid w:val="0029343D"/>
    <w:rsid w:val="00293496"/>
    <w:rsid w:val="00293D8E"/>
    <w:rsid w:val="00295424"/>
    <w:rsid w:val="00295D45"/>
    <w:rsid w:val="00296946"/>
    <w:rsid w:val="0029754B"/>
    <w:rsid w:val="002A01C1"/>
    <w:rsid w:val="002A0C69"/>
    <w:rsid w:val="002A138E"/>
    <w:rsid w:val="002A13EC"/>
    <w:rsid w:val="002A172E"/>
    <w:rsid w:val="002A2C28"/>
    <w:rsid w:val="002A47A7"/>
    <w:rsid w:val="002A5021"/>
    <w:rsid w:val="002A6024"/>
    <w:rsid w:val="002A7440"/>
    <w:rsid w:val="002B1703"/>
    <w:rsid w:val="002B3266"/>
    <w:rsid w:val="002B417A"/>
    <w:rsid w:val="002B496B"/>
    <w:rsid w:val="002B4F55"/>
    <w:rsid w:val="002C01EF"/>
    <w:rsid w:val="002C01F9"/>
    <w:rsid w:val="002C1748"/>
    <w:rsid w:val="002C1F8E"/>
    <w:rsid w:val="002C3B35"/>
    <w:rsid w:val="002C4A87"/>
    <w:rsid w:val="002C4DD8"/>
    <w:rsid w:val="002C5EEB"/>
    <w:rsid w:val="002C61CF"/>
    <w:rsid w:val="002C7C48"/>
    <w:rsid w:val="002D02B1"/>
    <w:rsid w:val="002D220A"/>
    <w:rsid w:val="002D253D"/>
    <w:rsid w:val="002D4C4E"/>
    <w:rsid w:val="002D4E24"/>
    <w:rsid w:val="002D5414"/>
    <w:rsid w:val="002D6F02"/>
    <w:rsid w:val="002E0297"/>
    <w:rsid w:val="002E0A6E"/>
    <w:rsid w:val="002E1D1B"/>
    <w:rsid w:val="002E3581"/>
    <w:rsid w:val="002E4117"/>
    <w:rsid w:val="002E7CA5"/>
    <w:rsid w:val="002F01E2"/>
    <w:rsid w:val="002F0DF5"/>
    <w:rsid w:val="002F3ACE"/>
    <w:rsid w:val="002F4285"/>
    <w:rsid w:val="002F45FD"/>
    <w:rsid w:val="002F6914"/>
    <w:rsid w:val="002F6CE0"/>
    <w:rsid w:val="002F6F5A"/>
    <w:rsid w:val="002F79FC"/>
    <w:rsid w:val="00300265"/>
    <w:rsid w:val="003021B2"/>
    <w:rsid w:val="003029A8"/>
    <w:rsid w:val="00302B21"/>
    <w:rsid w:val="0030360F"/>
    <w:rsid w:val="00306DD9"/>
    <w:rsid w:val="00307618"/>
    <w:rsid w:val="003105A4"/>
    <w:rsid w:val="003108FE"/>
    <w:rsid w:val="003112DB"/>
    <w:rsid w:val="00311B2F"/>
    <w:rsid w:val="00314E59"/>
    <w:rsid w:val="00315219"/>
    <w:rsid w:val="00315E2E"/>
    <w:rsid w:val="00316DF8"/>
    <w:rsid w:val="003170E6"/>
    <w:rsid w:val="003172BF"/>
    <w:rsid w:val="00317D45"/>
    <w:rsid w:val="0032345D"/>
    <w:rsid w:val="0032370A"/>
    <w:rsid w:val="00323B14"/>
    <w:rsid w:val="003245C3"/>
    <w:rsid w:val="003258D4"/>
    <w:rsid w:val="00326AE8"/>
    <w:rsid w:val="003278E7"/>
    <w:rsid w:val="00330755"/>
    <w:rsid w:val="00330A57"/>
    <w:rsid w:val="00331088"/>
    <w:rsid w:val="00331BEC"/>
    <w:rsid w:val="00331D16"/>
    <w:rsid w:val="00332560"/>
    <w:rsid w:val="003332B6"/>
    <w:rsid w:val="00337081"/>
    <w:rsid w:val="00337A2F"/>
    <w:rsid w:val="00340C94"/>
    <w:rsid w:val="00341BC7"/>
    <w:rsid w:val="00343984"/>
    <w:rsid w:val="0034465D"/>
    <w:rsid w:val="00344CBF"/>
    <w:rsid w:val="00350F01"/>
    <w:rsid w:val="00351918"/>
    <w:rsid w:val="00352101"/>
    <w:rsid w:val="00354AA4"/>
    <w:rsid w:val="00356C8C"/>
    <w:rsid w:val="0035786C"/>
    <w:rsid w:val="00360E4E"/>
    <w:rsid w:val="003625C5"/>
    <w:rsid w:val="0036631E"/>
    <w:rsid w:val="003664CA"/>
    <w:rsid w:val="00366C4C"/>
    <w:rsid w:val="00366F37"/>
    <w:rsid w:val="003670F5"/>
    <w:rsid w:val="003708BE"/>
    <w:rsid w:val="00372265"/>
    <w:rsid w:val="00374401"/>
    <w:rsid w:val="0037651D"/>
    <w:rsid w:val="00376EA2"/>
    <w:rsid w:val="00377A7F"/>
    <w:rsid w:val="00380250"/>
    <w:rsid w:val="00381B90"/>
    <w:rsid w:val="0038236B"/>
    <w:rsid w:val="00384BF0"/>
    <w:rsid w:val="00385BE8"/>
    <w:rsid w:val="00386BB8"/>
    <w:rsid w:val="00393857"/>
    <w:rsid w:val="0039656D"/>
    <w:rsid w:val="00396D53"/>
    <w:rsid w:val="00396E59"/>
    <w:rsid w:val="003973BA"/>
    <w:rsid w:val="00397D73"/>
    <w:rsid w:val="003A3004"/>
    <w:rsid w:val="003A4C04"/>
    <w:rsid w:val="003B3E55"/>
    <w:rsid w:val="003B54E1"/>
    <w:rsid w:val="003B626A"/>
    <w:rsid w:val="003B6584"/>
    <w:rsid w:val="003B6BFA"/>
    <w:rsid w:val="003C0322"/>
    <w:rsid w:val="003C1920"/>
    <w:rsid w:val="003C47F6"/>
    <w:rsid w:val="003C52FB"/>
    <w:rsid w:val="003C5C28"/>
    <w:rsid w:val="003C6D5A"/>
    <w:rsid w:val="003C7FD0"/>
    <w:rsid w:val="003D27FC"/>
    <w:rsid w:val="003D2DCA"/>
    <w:rsid w:val="003D388B"/>
    <w:rsid w:val="003D7863"/>
    <w:rsid w:val="003E02CA"/>
    <w:rsid w:val="003E11C0"/>
    <w:rsid w:val="003E1C96"/>
    <w:rsid w:val="003E43E5"/>
    <w:rsid w:val="003E4B79"/>
    <w:rsid w:val="003E6548"/>
    <w:rsid w:val="003E79E5"/>
    <w:rsid w:val="003E7D5A"/>
    <w:rsid w:val="003F1127"/>
    <w:rsid w:val="003F1218"/>
    <w:rsid w:val="003F19D0"/>
    <w:rsid w:val="003F4A68"/>
    <w:rsid w:val="003F51A3"/>
    <w:rsid w:val="003F51D6"/>
    <w:rsid w:val="003F6F8D"/>
    <w:rsid w:val="00400644"/>
    <w:rsid w:val="00402BC2"/>
    <w:rsid w:val="00402F57"/>
    <w:rsid w:val="00403106"/>
    <w:rsid w:val="0040318F"/>
    <w:rsid w:val="00403198"/>
    <w:rsid w:val="00404892"/>
    <w:rsid w:val="004052D9"/>
    <w:rsid w:val="004054CB"/>
    <w:rsid w:val="00407058"/>
    <w:rsid w:val="004075DB"/>
    <w:rsid w:val="00407B2D"/>
    <w:rsid w:val="00407FB6"/>
    <w:rsid w:val="00410443"/>
    <w:rsid w:val="004108DC"/>
    <w:rsid w:val="00410C3B"/>
    <w:rsid w:val="004113D1"/>
    <w:rsid w:val="004117E1"/>
    <w:rsid w:val="00411C0B"/>
    <w:rsid w:val="00411FF7"/>
    <w:rsid w:val="004135B8"/>
    <w:rsid w:val="004147DC"/>
    <w:rsid w:val="00415082"/>
    <w:rsid w:val="00417E2D"/>
    <w:rsid w:val="0042345F"/>
    <w:rsid w:val="00425FF1"/>
    <w:rsid w:val="004327B9"/>
    <w:rsid w:val="0043316F"/>
    <w:rsid w:val="00434D8F"/>
    <w:rsid w:val="00435C53"/>
    <w:rsid w:val="00435D8C"/>
    <w:rsid w:val="00436BBE"/>
    <w:rsid w:val="0044158F"/>
    <w:rsid w:val="004421C9"/>
    <w:rsid w:val="00442678"/>
    <w:rsid w:val="00443325"/>
    <w:rsid w:val="00443CCD"/>
    <w:rsid w:val="00445BE5"/>
    <w:rsid w:val="00446D29"/>
    <w:rsid w:val="0045055F"/>
    <w:rsid w:val="00450869"/>
    <w:rsid w:val="00451B6E"/>
    <w:rsid w:val="00452725"/>
    <w:rsid w:val="00452BB0"/>
    <w:rsid w:val="00453230"/>
    <w:rsid w:val="00456BA0"/>
    <w:rsid w:val="00457F16"/>
    <w:rsid w:val="0046276D"/>
    <w:rsid w:val="00463480"/>
    <w:rsid w:val="00466BC3"/>
    <w:rsid w:val="0046746F"/>
    <w:rsid w:val="0047134D"/>
    <w:rsid w:val="00472D14"/>
    <w:rsid w:val="00474913"/>
    <w:rsid w:val="00475152"/>
    <w:rsid w:val="00475A8F"/>
    <w:rsid w:val="00475C65"/>
    <w:rsid w:val="0047720B"/>
    <w:rsid w:val="004777E1"/>
    <w:rsid w:val="00477967"/>
    <w:rsid w:val="00477F1D"/>
    <w:rsid w:val="004801D5"/>
    <w:rsid w:val="00482323"/>
    <w:rsid w:val="0048438C"/>
    <w:rsid w:val="004850AB"/>
    <w:rsid w:val="00485C54"/>
    <w:rsid w:val="0048673B"/>
    <w:rsid w:val="00487F38"/>
    <w:rsid w:val="004901CE"/>
    <w:rsid w:val="00490504"/>
    <w:rsid w:val="00490DED"/>
    <w:rsid w:val="00491B02"/>
    <w:rsid w:val="00491B28"/>
    <w:rsid w:val="0049227C"/>
    <w:rsid w:val="004947E8"/>
    <w:rsid w:val="004A275E"/>
    <w:rsid w:val="004A28A5"/>
    <w:rsid w:val="004A3167"/>
    <w:rsid w:val="004A5C6C"/>
    <w:rsid w:val="004A6652"/>
    <w:rsid w:val="004A6C3D"/>
    <w:rsid w:val="004A7B6F"/>
    <w:rsid w:val="004B26CE"/>
    <w:rsid w:val="004B3E02"/>
    <w:rsid w:val="004B3F9A"/>
    <w:rsid w:val="004B3FFB"/>
    <w:rsid w:val="004B50C1"/>
    <w:rsid w:val="004B6CFA"/>
    <w:rsid w:val="004B77E7"/>
    <w:rsid w:val="004B7E83"/>
    <w:rsid w:val="004C380D"/>
    <w:rsid w:val="004C3DC2"/>
    <w:rsid w:val="004C4302"/>
    <w:rsid w:val="004C4830"/>
    <w:rsid w:val="004C483E"/>
    <w:rsid w:val="004C4AE2"/>
    <w:rsid w:val="004C5015"/>
    <w:rsid w:val="004C57EB"/>
    <w:rsid w:val="004C622F"/>
    <w:rsid w:val="004C671B"/>
    <w:rsid w:val="004C69A9"/>
    <w:rsid w:val="004C7C7F"/>
    <w:rsid w:val="004D0647"/>
    <w:rsid w:val="004D0AD9"/>
    <w:rsid w:val="004D2E9B"/>
    <w:rsid w:val="004D440F"/>
    <w:rsid w:val="004D4AC4"/>
    <w:rsid w:val="004D513C"/>
    <w:rsid w:val="004D52D1"/>
    <w:rsid w:val="004D58D4"/>
    <w:rsid w:val="004D5DCA"/>
    <w:rsid w:val="004D7A7C"/>
    <w:rsid w:val="004E0CD9"/>
    <w:rsid w:val="004E1F81"/>
    <w:rsid w:val="004E212F"/>
    <w:rsid w:val="004E2BCA"/>
    <w:rsid w:val="004E4FBF"/>
    <w:rsid w:val="004E5329"/>
    <w:rsid w:val="004E6071"/>
    <w:rsid w:val="004F03EC"/>
    <w:rsid w:val="004F0562"/>
    <w:rsid w:val="004F0A46"/>
    <w:rsid w:val="004F15E1"/>
    <w:rsid w:val="004F2C87"/>
    <w:rsid w:val="004F4244"/>
    <w:rsid w:val="004F6C37"/>
    <w:rsid w:val="00500FD1"/>
    <w:rsid w:val="00501B4F"/>
    <w:rsid w:val="00506346"/>
    <w:rsid w:val="00506C53"/>
    <w:rsid w:val="00506FDE"/>
    <w:rsid w:val="0050761A"/>
    <w:rsid w:val="00510200"/>
    <w:rsid w:val="005108F9"/>
    <w:rsid w:val="0051414F"/>
    <w:rsid w:val="005155A0"/>
    <w:rsid w:val="005201C1"/>
    <w:rsid w:val="0052094B"/>
    <w:rsid w:val="00520F4F"/>
    <w:rsid w:val="00521B36"/>
    <w:rsid w:val="0052278D"/>
    <w:rsid w:val="00524723"/>
    <w:rsid w:val="00527B24"/>
    <w:rsid w:val="00527D6C"/>
    <w:rsid w:val="005324F1"/>
    <w:rsid w:val="00532A32"/>
    <w:rsid w:val="005375AE"/>
    <w:rsid w:val="0053761C"/>
    <w:rsid w:val="00537A1D"/>
    <w:rsid w:val="00540D99"/>
    <w:rsid w:val="00540F31"/>
    <w:rsid w:val="00542F49"/>
    <w:rsid w:val="00544976"/>
    <w:rsid w:val="00545B3D"/>
    <w:rsid w:val="00545D16"/>
    <w:rsid w:val="005463FE"/>
    <w:rsid w:val="00550449"/>
    <w:rsid w:val="00552247"/>
    <w:rsid w:val="00552625"/>
    <w:rsid w:val="00553089"/>
    <w:rsid w:val="00554592"/>
    <w:rsid w:val="0055581E"/>
    <w:rsid w:val="00555A37"/>
    <w:rsid w:val="005560F4"/>
    <w:rsid w:val="005606CB"/>
    <w:rsid w:val="005651C4"/>
    <w:rsid w:val="0056635D"/>
    <w:rsid w:val="005718A5"/>
    <w:rsid w:val="00573821"/>
    <w:rsid w:val="005746CD"/>
    <w:rsid w:val="005762CA"/>
    <w:rsid w:val="00576333"/>
    <w:rsid w:val="00576390"/>
    <w:rsid w:val="00582265"/>
    <w:rsid w:val="005840BA"/>
    <w:rsid w:val="00584BD6"/>
    <w:rsid w:val="00586178"/>
    <w:rsid w:val="005906DE"/>
    <w:rsid w:val="005908D5"/>
    <w:rsid w:val="005908F7"/>
    <w:rsid w:val="00590D67"/>
    <w:rsid w:val="00592667"/>
    <w:rsid w:val="00592777"/>
    <w:rsid w:val="00592DEF"/>
    <w:rsid w:val="0059371B"/>
    <w:rsid w:val="005942BB"/>
    <w:rsid w:val="00595D98"/>
    <w:rsid w:val="0059626D"/>
    <w:rsid w:val="00596BE3"/>
    <w:rsid w:val="0059786B"/>
    <w:rsid w:val="005A1784"/>
    <w:rsid w:val="005A2020"/>
    <w:rsid w:val="005A2A9C"/>
    <w:rsid w:val="005A475F"/>
    <w:rsid w:val="005A5798"/>
    <w:rsid w:val="005A7452"/>
    <w:rsid w:val="005B2DF2"/>
    <w:rsid w:val="005B2DF7"/>
    <w:rsid w:val="005B3286"/>
    <w:rsid w:val="005C17AD"/>
    <w:rsid w:val="005C19F2"/>
    <w:rsid w:val="005C4269"/>
    <w:rsid w:val="005C51CE"/>
    <w:rsid w:val="005C5DD1"/>
    <w:rsid w:val="005C6966"/>
    <w:rsid w:val="005C7A3A"/>
    <w:rsid w:val="005D2719"/>
    <w:rsid w:val="005D2A61"/>
    <w:rsid w:val="005D2BAE"/>
    <w:rsid w:val="005D59DE"/>
    <w:rsid w:val="005E0897"/>
    <w:rsid w:val="005E0C10"/>
    <w:rsid w:val="005E2B70"/>
    <w:rsid w:val="005E2F91"/>
    <w:rsid w:val="005E3005"/>
    <w:rsid w:val="005E3B61"/>
    <w:rsid w:val="005E4354"/>
    <w:rsid w:val="005E716B"/>
    <w:rsid w:val="005E7C20"/>
    <w:rsid w:val="005F0DC5"/>
    <w:rsid w:val="005F3344"/>
    <w:rsid w:val="005F510B"/>
    <w:rsid w:val="005F56B6"/>
    <w:rsid w:val="005F5B58"/>
    <w:rsid w:val="005F68F5"/>
    <w:rsid w:val="005F6AB8"/>
    <w:rsid w:val="005F7ECF"/>
    <w:rsid w:val="0060040F"/>
    <w:rsid w:val="0060179D"/>
    <w:rsid w:val="0060294C"/>
    <w:rsid w:val="0060375E"/>
    <w:rsid w:val="00607AE1"/>
    <w:rsid w:val="0061072B"/>
    <w:rsid w:val="00611FCA"/>
    <w:rsid w:val="0061212F"/>
    <w:rsid w:val="00613345"/>
    <w:rsid w:val="0061421C"/>
    <w:rsid w:val="00614811"/>
    <w:rsid w:val="0061586A"/>
    <w:rsid w:val="0061756C"/>
    <w:rsid w:val="00617D77"/>
    <w:rsid w:val="00617D86"/>
    <w:rsid w:val="006206DA"/>
    <w:rsid w:val="006244FD"/>
    <w:rsid w:val="00625B2F"/>
    <w:rsid w:val="00627C12"/>
    <w:rsid w:val="00630095"/>
    <w:rsid w:val="006306D3"/>
    <w:rsid w:val="00630A4D"/>
    <w:rsid w:val="006312E6"/>
    <w:rsid w:val="006337B9"/>
    <w:rsid w:val="00634632"/>
    <w:rsid w:val="0063666B"/>
    <w:rsid w:val="006404E0"/>
    <w:rsid w:val="00640E08"/>
    <w:rsid w:val="00641DFC"/>
    <w:rsid w:val="00644DA7"/>
    <w:rsid w:val="006453CB"/>
    <w:rsid w:val="00645C49"/>
    <w:rsid w:val="00645D70"/>
    <w:rsid w:val="006519EC"/>
    <w:rsid w:val="006522C3"/>
    <w:rsid w:val="00653FA0"/>
    <w:rsid w:val="0065405C"/>
    <w:rsid w:val="00654475"/>
    <w:rsid w:val="006553DC"/>
    <w:rsid w:val="00656133"/>
    <w:rsid w:val="00656200"/>
    <w:rsid w:val="006567A1"/>
    <w:rsid w:val="006573FD"/>
    <w:rsid w:val="0066017F"/>
    <w:rsid w:val="006618E7"/>
    <w:rsid w:val="00667367"/>
    <w:rsid w:val="00667FE1"/>
    <w:rsid w:val="00670BE5"/>
    <w:rsid w:val="00671C17"/>
    <w:rsid w:val="00672FB9"/>
    <w:rsid w:val="00674CC1"/>
    <w:rsid w:val="00680B1C"/>
    <w:rsid w:val="00681CDA"/>
    <w:rsid w:val="00681D8D"/>
    <w:rsid w:val="00683989"/>
    <w:rsid w:val="00683BA7"/>
    <w:rsid w:val="00684D15"/>
    <w:rsid w:val="00684FD7"/>
    <w:rsid w:val="006850A4"/>
    <w:rsid w:val="00687E13"/>
    <w:rsid w:val="00691DD5"/>
    <w:rsid w:val="00692C60"/>
    <w:rsid w:val="00695CC9"/>
    <w:rsid w:val="0069604D"/>
    <w:rsid w:val="00696164"/>
    <w:rsid w:val="00697759"/>
    <w:rsid w:val="00697919"/>
    <w:rsid w:val="00697C96"/>
    <w:rsid w:val="006A17AE"/>
    <w:rsid w:val="006A4A72"/>
    <w:rsid w:val="006A57F9"/>
    <w:rsid w:val="006A5BA2"/>
    <w:rsid w:val="006B1127"/>
    <w:rsid w:val="006B1A75"/>
    <w:rsid w:val="006B1EA3"/>
    <w:rsid w:val="006B45BC"/>
    <w:rsid w:val="006B52F1"/>
    <w:rsid w:val="006C1E46"/>
    <w:rsid w:val="006C334D"/>
    <w:rsid w:val="006C3B5A"/>
    <w:rsid w:val="006C4A05"/>
    <w:rsid w:val="006C5D6D"/>
    <w:rsid w:val="006C6B8C"/>
    <w:rsid w:val="006D3342"/>
    <w:rsid w:val="006D420E"/>
    <w:rsid w:val="006D5579"/>
    <w:rsid w:val="006D67D1"/>
    <w:rsid w:val="006D781E"/>
    <w:rsid w:val="006D7CE4"/>
    <w:rsid w:val="006E3A7A"/>
    <w:rsid w:val="006E7E07"/>
    <w:rsid w:val="006F0D20"/>
    <w:rsid w:val="006F30DF"/>
    <w:rsid w:val="006F41E3"/>
    <w:rsid w:val="006F4752"/>
    <w:rsid w:val="006F488C"/>
    <w:rsid w:val="006F4B15"/>
    <w:rsid w:val="006F59B1"/>
    <w:rsid w:val="00701638"/>
    <w:rsid w:val="007019E3"/>
    <w:rsid w:val="0070208C"/>
    <w:rsid w:val="00704961"/>
    <w:rsid w:val="00706C27"/>
    <w:rsid w:val="007122A8"/>
    <w:rsid w:val="00712DC6"/>
    <w:rsid w:val="007147ED"/>
    <w:rsid w:val="007208FF"/>
    <w:rsid w:val="00721C08"/>
    <w:rsid w:val="00721DE5"/>
    <w:rsid w:val="00724C6B"/>
    <w:rsid w:val="007256E4"/>
    <w:rsid w:val="00730A93"/>
    <w:rsid w:val="00730CD5"/>
    <w:rsid w:val="00730E57"/>
    <w:rsid w:val="00732E0B"/>
    <w:rsid w:val="00732F04"/>
    <w:rsid w:val="00733DDE"/>
    <w:rsid w:val="0073477B"/>
    <w:rsid w:val="00735A46"/>
    <w:rsid w:val="007377E3"/>
    <w:rsid w:val="00737EF3"/>
    <w:rsid w:val="00737FF0"/>
    <w:rsid w:val="0074086D"/>
    <w:rsid w:val="0074140C"/>
    <w:rsid w:val="007417C8"/>
    <w:rsid w:val="007421AD"/>
    <w:rsid w:val="00743ACE"/>
    <w:rsid w:val="00744B84"/>
    <w:rsid w:val="007474F1"/>
    <w:rsid w:val="007475CD"/>
    <w:rsid w:val="0075119A"/>
    <w:rsid w:val="007515F1"/>
    <w:rsid w:val="00751A1C"/>
    <w:rsid w:val="00753363"/>
    <w:rsid w:val="00754A72"/>
    <w:rsid w:val="00755D79"/>
    <w:rsid w:val="00760866"/>
    <w:rsid w:val="0076365E"/>
    <w:rsid w:val="00763F00"/>
    <w:rsid w:val="00766B19"/>
    <w:rsid w:val="00770A09"/>
    <w:rsid w:val="007733D0"/>
    <w:rsid w:val="00773942"/>
    <w:rsid w:val="00774224"/>
    <w:rsid w:val="00774470"/>
    <w:rsid w:val="00774B96"/>
    <w:rsid w:val="00774C67"/>
    <w:rsid w:val="007752C6"/>
    <w:rsid w:val="00775E8B"/>
    <w:rsid w:val="007821F7"/>
    <w:rsid w:val="00784C37"/>
    <w:rsid w:val="0078753A"/>
    <w:rsid w:val="00790C83"/>
    <w:rsid w:val="00791AD6"/>
    <w:rsid w:val="00791E64"/>
    <w:rsid w:val="00791F18"/>
    <w:rsid w:val="00792019"/>
    <w:rsid w:val="0079203C"/>
    <w:rsid w:val="007939A7"/>
    <w:rsid w:val="00794912"/>
    <w:rsid w:val="00794A22"/>
    <w:rsid w:val="007958F0"/>
    <w:rsid w:val="00796F22"/>
    <w:rsid w:val="007973EE"/>
    <w:rsid w:val="007A0475"/>
    <w:rsid w:val="007A2606"/>
    <w:rsid w:val="007A30E4"/>
    <w:rsid w:val="007A3AF8"/>
    <w:rsid w:val="007A3DF4"/>
    <w:rsid w:val="007A5EC9"/>
    <w:rsid w:val="007B0567"/>
    <w:rsid w:val="007B0C98"/>
    <w:rsid w:val="007B0EAB"/>
    <w:rsid w:val="007B1040"/>
    <w:rsid w:val="007B14AD"/>
    <w:rsid w:val="007B181E"/>
    <w:rsid w:val="007B344D"/>
    <w:rsid w:val="007B4F99"/>
    <w:rsid w:val="007B50BA"/>
    <w:rsid w:val="007B513E"/>
    <w:rsid w:val="007B58F5"/>
    <w:rsid w:val="007B61A4"/>
    <w:rsid w:val="007C0E5A"/>
    <w:rsid w:val="007C1A5A"/>
    <w:rsid w:val="007C213C"/>
    <w:rsid w:val="007C2768"/>
    <w:rsid w:val="007C3BA2"/>
    <w:rsid w:val="007C3CF0"/>
    <w:rsid w:val="007C3ED8"/>
    <w:rsid w:val="007C44ED"/>
    <w:rsid w:val="007C494D"/>
    <w:rsid w:val="007C5240"/>
    <w:rsid w:val="007D0E64"/>
    <w:rsid w:val="007D1B34"/>
    <w:rsid w:val="007D1CD8"/>
    <w:rsid w:val="007D3260"/>
    <w:rsid w:val="007D4063"/>
    <w:rsid w:val="007E012E"/>
    <w:rsid w:val="007E157E"/>
    <w:rsid w:val="007E374C"/>
    <w:rsid w:val="007E3B07"/>
    <w:rsid w:val="007E4A7A"/>
    <w:rsid w:val="007E629C"/>
    <w:rsid w:val="007E62B9"/>
    <w:rsid w:val="007E6C7E"/>
    <w:rsid w:val="007F0D1C"/>
    <w:rsid w:val="007F4189"/>
    <w:rsid w:val="007F4664"/>
    <w:rsid w:val="007F657B"/>
    <w:rsid w:val="007F6842"/>
    <w:rsid w:val="007F7C85"/>
    <w:rsid w:val="007F7C92"/>
    <w:rsid w:val="00800318"/>
    <w:rsid w:val="00800EA9"/>
    <w:rsid w:val="00806D0D"/>
    <w:rsid w:val="008074E4"/>
    <w:rsid w:val="00807EEA"/>
    <w:rsid w:val="0081070C"/>
    <w:rsid w:val="0081151C"/>
    <w:rsid w:val="008116FD"/>
    <w:rsid w:val="00811A46"/>
    <w:rsid w:val="008127B9"/>
    <w:rsid w:val="00812D40"/>
    <w:rsid w:val="00813507"/>
    <w:rsid w:val="0081388F"/>
    <w:rsid w:val="00814732"/>
    <w:rsid w:val="00814D92"/>
    <w:rsid w:val="00816A44"/>
    <w:rsid w:val="00822BE9"/>
    <w:rsid w:val="0082323B"/>
    <w:rsid w:val="008238A6"/>
    <w:rsid w:val="008265B5"/>
    <w:rsid w:val="00827812"/>
    <w:rsid w:val="00831871"/>
    <w:rsid w:val="00832E01"/>
    <w:rsid w:val="008340BC"/>
    <w:rsid w:val="00835816"/>
    <w:rsid w:val="008363CB"/>
    <w:rsid w:val="00837BA3"/>
    <w:rsid w:val="00842F77"/>
    <w:rsid w:val="0084319F"/>
    <w:rsid w:val="00843B8B"/>
    <w:rsid w:val="00846097"/>
    <w:rsid w:val="00851565"/>
    <w:rsid w:val="00851D17"/>
    <w:rsid w:val="00852926"/>
    <w:rsid w:val="00854096"/>
    <w:rsid w:val="00854577"/>
    <w:rsid w:val="0085504A"/>
    <w:rsid w:val="00860E2F"/>
    <w:rsid w:val="00861D65"/>
    <w:rsid w:val="0086241E"/>
    <w:rsid w:val="008639B7"/>
    <w:rsid w:val="00864EFA"/>
    <w:rsid w:val="00866FA9"/>
    <w:rsid w:val="00867452"/>
    <w:rsid w:val="00867FF6"/>
    <w:rsid w:val="00870689"/>
    <w:rsid w:val="00872E14"/>
    <w:rsid w:val="0087374E"/>
    <w:rsid w:val="00874BAA"/>
    <w:rsid w:val="008766A8"/>
    <w:rsid w:val="00877429"/>
    <w:rsid w:val="00883221"/>
    <w:rsid w:val="00883223"/>
    <w:rsid w:val="008832AB"/>
    <w:rsid w:val="00884269"/>
    <w:rsid w:val="00884E96"/>
    <w:rsid w:val="0088546D"/>
    <w:rsid w:val="008858BA"/>
    <w:rsid w:val="008859F8"/>
    <w:rsid w:val="008862D4"/>
    <w:rsid w:val="00886EFC"/>
    <w:rsid w:val="00890FE8"/>
    <w:rsid w:val="00891901"/>
    <w:rsid w:val="00891C83"/>
    <w:rsid w:val="00893BF1"/>
    <w:rsid w:val="0089534F"/>
    <w:rsid w:val="00895671"/>
    <w:rsid w:val="00896105"/>
    <w:rsid w:val="008966FE"/>
    <w:rsid w:val="00896F4D"/>
    <w:rsid w:val="008A2B88"/>
    <w:rsid w:val="008A38EF"/>
    <w:rsid w:val="008A3D02"/>
    <w:rsid w:val="008A7496"/>
    <w:rsid w:val="008B0416"/>
    <w:rsid w:val="008B1E9D"/>
    <w:rsid w:val="008B3C59"/>
    <w:rsid w:val="008B57BC"/>
    <w:rsid w:val="008B592D"/>
    <w:rsid w:val="008B6C57"/>
    <w:rsid w:val="008B7007"/>
    <w:rsid w:val="008C005D"/>
    <w:rsid w:val="008C09C8"/>
    <w:rsid w:val="008C4B5F"/>
    <w:rsid w:val="008C4D06"/>
    <w:rsid w:val="008C6A7C"/>
    <w:rsid w:val="008C6E62"/>
    <w:rsid w:val="008C7C87"/>
    <w:rsid w:val="008D05F3"/>
    <w:rsid w:val="008D09B9"/>
    <w:rsid w:val="008D1D90"/>
    <w:rsid w:val="008D326C"/>
    <w:rsid w:val="008D46F9"/>
    <w:rsid w:val="008D5FAF"/>
    <w:rsid w:val="008E04A5"/>
    <w:rsid w:val="008E0695"/>
    <w:rsid w:val="008E1B96"/>
    <w:rsid w:val="008E1C24"/>
    <w:rsid w:val="008E4366"/>
    <w:rsid w:val="008E5AA2"/>
    <w:rsid w:val="008E6056"/>
    <w:rsid w:val="008E69D0"/>
    <w:rsid w:val="008E7F52"/>
    <w:rsid w:val="008F3883"/>
    <w:rsid w:val="008F46E9"/>
    <w:rsid w:val="008F4B5B"/>
    <w:rsid w:val="00900E77"/>
    <w:rsid w:val="00902D62"/>
    <w:rsid w:val="00905886"/>
    <w:rsid w:val="009101C3"/>
    <w:rsid w:val="00913348"/>
    <w:rsid w:val="0091353C"/>
    <w:rsid w:val="00914523"/>
    <w:rsid w:val="00915D34"/>
    <w:rsid w:val="00915E2B"/>
    <w:rsid w:val="0091772B"/>
    <w:rsid w:val="00922BFF"/>
    <w:rsid w:val="009231D6"/>
    <w:rsid w:val="00923EB3"/>
    <w:rsid w:val="009259FD"/>
    <w:rsid w:val="00925E71"/>
    <w:rsid w:val="00925F1E"/>
    <w:rsid w:val="0092601C"/>
    <w:rsid w:val="009260B6"/>
    <w:rsid w:val="00926C88"/>
    <w:rsid w:val="0092782A"/>
    <w:rsid w:val="0093219A"/>
    <w:rsid w:val="00932F45"/>
    <w:rsid w:val="00933572"/>
    <w:rsid w:val="00933F8B"/>
    <w:rsid w:val="009350E9"/>
    <w:rsid w:val="0093669F"/>
    <w:rsid w:val="00936E36"/>
    <w:rsid w:val="00937DD9"/>
    <w:rsid w:val="009407CF"/>
    <w:rsid w:val="0094544D"/>
    <w:rsid w:val="00946FC3"/>
    <w:rsid w:val="0094706B"/>
    <w:rsid w:val="009476B4"/>
    <w:rsid w:val="0094776D"/>
    <w:rsid w:val="00950CB4"/>
    <w:rsid w:val="0095257B"/>
    <w:rsid w:val="00953BAC"/>
    <w:rsid w:val="0095400D"/>
    <w:rsid w:val="009548D6"/>
    <w:rsid w:val="00962075"/>
    <w:rsid w:val="0096305A"/>
    <w:rsid w:val="00967572"/>
    <w:rsid w:val="00967E0E"/>
    <w:rsid w:val="009758C7"/>
    <w:rsid w:val="0097756D"/>
    <w:rsid w:val="0098308A"/>
    <w:rsid w:val="00983ACF"/>
    <w:rsid w:val="00984366"/>
    <w:rsid w:val="009849BC"/>
    <w:rsid w:val="00985FCB"/>
    <w:rsid w:val="00986669"/>
    <w:rsid w:val="00986AFD"/>
    <w:rsid w:val="00987A36"/>
    <w:rsid w:val="00990BE6"/>
    <w:rsid w:val="009926AA"/>
    <w:rsid w:val="00993A9D"/>
    <w:rsid w:val="00993FAD"/>
    <w:rsid w:val="0099405C"/>
    <w:rsid w:val="009948FE"/>
    <w:rsid w:val="00994DA7"/>
    <w:rsid w:val="009952D3"/>
    <w:rsid w:val="00997D41"/>
    <w:rsid w:val="009A0940"/>
    <w:rsid w:val="009A0F85"/>
    <w:rsid w:val="009A1F67"/>
    <w:rsid w:val="009A2EDD"/>
    <w:rsid w:val="009A4127"/>
    <w:rsid w:val="009A4C38"/>
    <w:rsid w:val="009A5549"/>
    <w:rsid w:val="009A5E7A"/>
    <w:rsid w:val="009A659B"/>
    <w:rsid w:val="009A6A95"/>
    <w:rsid w:val="009A7C55"/>
    <w:rsid w:val="009B16EF"/>
    <w:rsid w:val="009B2A71"/>
    <w:rsid w:val="009B4B8A"/>
    <w:rsid w:val="009B4C8E"/>
    <w:rsid w:val="009B5ACE"/>
    <w:rsid w:val="009B5F6E"/>
    <w:rsid w:val="009B7CEB"/>
    <w:rsid w:val="009C07BD"/>
    <w:rsid w:val="009C0CFC"/>
    <w:rsid w:val="009C680C"/>
    <w:rsid w:val="009D0F40"/>
    <w:rsid w:val="009D109A"/>
    <w:rsid w:val="009D1A34"/>
    <w:rsid w:val="009D5A28"/>
    <w:rsid w:val="009D5EE3"/>
    <w:rsid w:val="009D6A17"/>
    <w:rsid w:val="009D753E"/>
    <w:rsid w:val="009E0135"/>
    <w:rsid w:val="009E1D16"/>
    <w:rsid w:val="009E1FF3"/>
    <w:rsid w:val="009F191D"/>
    <w:rsid w:val="009F1BF4"/>
    <w:rsid w:val="009F1C2F"/>
    <w:rsid w:val="009F32D8"/>
    <w:rsid w:val="009F4AF2"/>
    <w:rsid w:val="009F522C"/>
    <w:rsid w:val="009F7FD4"/>
    <w:rsid w:val="00A00357"/>
    <w:rsid w:val="00A00AD3"/>
    <w:rsid w:val="00A013B6"/>
    <w:rsid w:val="00A0146E"/>
    <w:rsid w:val="00A02DF3"/>
    <w:rsid w:val="00A03CAF"/>
    <w:rsid w:val="00A05BAC"/>
    <w:rsid w:val="00A06573"/>
    <w:rsid w:val="00A06C6E"/>
    <w:rsid w:val="00A070C3"/>
    <w:rsid w:val="00A10442"/>
    <w:rsid w:val="00A14972"/>
    <w:rsid w:val="00A15656"/>
    <w:rsid w:val="00A15FFD"/>
    <w:rsid w:val="00A16411"/>
    <w:rsid w:val="00A17B2F"/>
    <w:rsid w:val="00A20594"/>
    <w:rsid w:val="00A2070C"/>
    <w:rsid w:val="00A20B42"/>
    <w:rsid w:val="00A20E43"/>
    <w:rsid w:val="00A22613"/>
    <w:rsid w:val="00A226ED"/>
    <w:rsid w:val="00A228B9"/>
    <w:rsid w:val="00A22FF0"/>
    <w:rsid w:val="00A23CE7"/>
    <w:rsid w:val="00A25195"/>
    <w:rsid w:val="00A26B00"/>
    <w:rsid w:val="00A303CB"/>
    <w:rsid w:val="00A3190D"/>
    <w:rsid w:val="00A3462E"/>
    <w:rsid w:val="00A34E13"/>
    <w:rsid w:val="00A35219"/>
    <w:rsid w:val="00A3782D"/>
    <w:rsid w:val="00A37F4B"/>
    <w:rsid w:val="00A412BF"/>
    <w:rsid w:val="00A41CA1"/>
    <w:rsid w:val="00A42550"/>
    <w:rsid w:val="00A43A20"/>
    <w:rsid w:val="00A45D32"/>
    <w:rsid w:val="00A46E8E"/>
    <w:rsid w:val="00A50E49"/>
    <w:rsid w:val="00A531C1"/>
    <w:rsid w:val="00A53851"/>
    <w:rsid w:val="00A53C9A"/>
    <w:rsid w:val="00A53CD8"/>
    <w:rsid w:val="00A53FA9"/>
    <w:rsid w:val="00A544C0"/>
    <w:rsid w:val="00A56875"/>
    <w:rsid w:val="00A57616"/>
    <w:rsid w:val="00A6067E"/>
    <w:rsid w:val="00A60739"/>
    <w:rsid w:val="00A62BC0"/>
    <w:rsid w:val="00A631D9"/>
    <w:rsid w:val="00A639E4"/>
    <w:rsid w:val="00A64140"/>
    <w:rsid w:val="00A653E0"/>
    <w:rsid w:val="00A66AF0"/>
    <w:rsid w:val="00A66E35"/>
    <w:rsid w:val="00A757DA"/>
    <w:rsid w:val="00A75807"/>
    <w:rsid w:val="00A75C09"/>
    <w:rsid w:val="00A773A7"/>
    <w:rsid w:val="00A80B0B"/>
    <w:rsid w:val="00A81C08"/>
    <w:rsid w:val="00A82BDC"/>
    <w:rsid w:val="00A833B9"/>
    <w:rsid w:val="00A84F63"/>
    <w:rsid w:val="00A86D47"/>
    <w:rsid w:val="00A87D1C"/>
    <w:rsid w:val="00A90E28"/>
    <w:rsid w:val="00A91CAF"/>
    <w:rsid w:val="00A9259D"/>
    <w:rsid w:val="00A92843"/>
    <w:rsid w:val="00A94761"/>
    <w:rsid w:val="00A948EB"/>
    <w:rsid w:val="00A94C5E"/>
    <w:rsid w:val="00A9740D"/>
    <w:rsid w:val="00A974C6"/>
    <w:rsid w:val="00A9763E"/>
    <w:rsid w:val="00A977B7"/>
    <w:rsid w:val="00AA116D"/>
    <w:rsid w:val="00AA178D"/>
    <w:rsid w:val="00AA246F"/>
    <w:rsid w:val="00AA3801"/>
    <w:rsid w:val="00AA40AE"/>
    <w:rsid w:val="00AA4D09"/>
    <w:rsid w:val="00AA5213"/>
    <w:rsid w:val="00AA56DA"/>
    <w:rsid w:val="00AA79AC"/>
    <w:rsid w:val="00AA7CBF"/>
    <w:rsid w:val="00AB5042"/>
    <w:rsid w:val="00AB50A9"/>
    <w:rsid w:val="00AB5C92"/>
    <w:rsid w:val="00AC04F8"/>
    <w:rsid w:val="00AC132E"/>
    <w:rsid w:val="00AC1585"/>
    <w:rsid w:val="00AC415D"/>
    <w:rsid w:val="00AC4C12"/>
    <w:rsid w:val="00AC6605"/>
    <w:rsid w:val="00AC6F15"/>
    <w:rsid w:val="00AD135A"/>
    <w:rsid w:val="00AD27A5"/>
    <w:rsid w:val="00AD2DB5"/>
    <w:rsid w:val="00AD4F8C"/>
    <w:rsid w:val="00AD5BF4"/>
    <w:rsid w:val="00AD5F71"/>
    <w:rsid w:val="00AD6E56"/>
    <w:rsid w:val="00AE08CB"/>
    <w:rsid w:val="00AE10CF"/>
    <w:rsid w:val="00AE3A14"/>
    <w:rsid w:val="00AE68E8"/>
    <w:rsid w:val="00AE6A22"/>
    <w:rsid w:val="00AF1834"/>
    <w:rsid w:val="00AF2BAE"/>
    <w:rsid w:val="00AF3A07"/>
    <w:rsid w:val="00AF42EA"/>
    <w:rsid w:val="00AF4761"/>
    <w:rsid w:val="00AF5032"/>
    <w:rsid w:val="00AF581B"/>
    <w:rsid w:val="00AF6017"/>
    <w:rsid w:val="00AF70C3"/>
    <w:rsid w:val="00AF73AC"/>
    <w:rsid w:val="00B036D6"/>
    <w:rsid w:val="00B03C19"/>
    <w:rsid w:val="00B0438D"/>
    <w:rsid w:val="00B04834"/>
    <w:rsid w:val="00B04B3D"/>
    <w:rsid w:val="00B04BAF"/>
    <w:rsid w:val="00B04F2E"/>
    <w:rsid w:val="00B14913"/>
    <w:rsid w:val="00B1542F"/>
    <w:rsid w:val="00B16E11"/>
    <w:rsid w:val="00B16E95"/>
    <w:rsid w:val="00B21130"/>
    <w:rsid w:val="00B23A5B"/>
    <w:rsid w:val="00B253E5"/>
    <w:rsid w:val="00B2644A"/>
    <w:rsid w:val="00B30413"/>
    <w:rsid w:val="00B30848"/>
    <w:rsid w:val="00B320DD"/>
    <w:rsid w:val="00B33E2B"/>
    <w:rsid w:val="00B34C1D"/>
    <w:rsid w:val="00B34F9E"/>
    <w:rsid w:val="00B359AA"/>
    <w:rsid w:val="00B35FA0"/>
    <w:rsid w:val="00B406E2"/>
    <w:rsid w:val="00B41284"/>
    <w:rsid w:val="00B41D7F"/>
    <w:rsid w:val="00B43A0C"/>
    <w:rsid w:val="00B43D64"/>
    <w:rsid w:val="00B50562"/>
    <w:rsid w:val="00B510C2"/>
    <w:rsid w:val="00B51EAC"/>
    <w:rsid w:val="00B563C0"/>
    <w:rsid w:val="00B5693D"/>
    <w:rsid w:val="00B569CA"/>
    <w:rsid w:val="00B619A9"/>
    <w:rsid w:val="00B63345"/>
    <w:rsid w:val="00B635EE"/>
    <w:rsid w:val="00B63998"/>
    <w:rsid w:val="00B64B00"/>
    <w:rsid w:val="00B652E4"/>
    <w:rsid w:val="00B654BB"/>
    <w:rsid w:val="00B65B4A"/>
    <w:rsid w:val="00B66F11"/>
    <w:rsid w:val="00B6785F"/>
    <w:rsid w:val="00B70682"/>
    <w:rsid w:val="00B71726"/>
    <w:rsid w:val="00B726B9"/>
    <w:rsid w:val="00B74502"/>
    <w:rsid w:val="00B750E1"/>
    <w:rsid w:val="00B761F9"/>
    <w:rsid w:val="00B77843"/>
    <w:rsid w:val="00B81801"/>
    <w:rsid w:val="00B81BBB"/>
    <w:rsid w:val="00B81C5A"/>
    <w:rsid w:val="00B83156"/>
    <w:rsid w:val="00B832E6"/>
    <w:rsid w:val="00B834EA"/>
    <w:rsid w:val="00B86466"/>
    <w:rsid w:val="00B87963"/>
    <w:rsid w:val="00B87C56"/>
    <w:rsid w:val="00B923CB"/>
    <w:rsid w:val="00B930BA"/>
    <w:rsid w:val="00B94457"/>
    <w:rsid w:val="00B95601"/>
    <w:rsid w:val="00B96EE2"/>
    <w:rsid w:val="00BA13C9"/>
    <w:rsid w:val="00BA2AAD"/>
    <w:rsid w:val="00BA318C"/>
    <w:rsid w:val="00BA42F0"/>
    <w:rsid w:val="00BA6592"/>
    <w:rsid w:val="00BB4302"/>
    <w:rsid w:val="00BB5EE9"/>
    <w:rsid w:val="00BB61DF"/>
    <w:rsid w:val="00BB692D"/>
    <w:rsid w:val="00BB6F28"/>
    <w:rsid w:val="00BB7393"/>
    <w:rsid w:val="00BB763D"/>
    <w:rsid w:val="00BB7C45"/>
    <w:rsid w:val="00BC0776"/>
    <w:rsid w:val="00BC115B"/>
    <w:rsid w:val="00BC1F43"/>
    <w:rsid w:val="00BC2C36"/>
    <w:rsid w:val="00BC2F14"/>
    <w:rsid w:val="00BC3101"/>
    <w:rsid w:val="00BC42EC"/>
    <w:rsid w:val="00BC502D"/>
    <w:rsid w:val="00BC57E8"/>
    <w:rsid w:val="00BC7EF3"/>
    <w:rsid w:val="00BD001A"/>
    <w:rsid w:val="00BD0361"/>
    <w:rsid w:val="00BD267C"/>
    <w:rsid w:val="00BD2A7B"/>
    <w:rsid w:val="00BD2AC9"/>
    <w:rsid w:val="00BD522D"/>
    <w:rsid w:val="00BD6CB1"/>
    <w:rsid w:val="00BD6CEA"/>
    <w:rsid w:val="00BD715E"/>
    <w:rsid w:val="00BE2C68"/>
    <w:rsid w:val="00BE2EE8"/>
    <w:rsid w:val="00BE53E5"/>
    <w:rsid w:val="00BE5BCD"/>
    <w:rsid w:val="00BE7541"/>
    <w:rsid w:val="00BF46CD"/>
    <w:rsid w:val="00BF473F"/>
    <w:rsid w:val="00C0258F"/>
    <w:rsid w:val="00C05C3F"/>
    <w:rsid w:val="00C06A88"/>
    <w:rsid w:val="00C06DD0"/>
    <w:rsid w:val="00C11C6D"/>
    <w:rsid w:val="00C13C0A"/>
    <w:rsid w:val="00C14D65"/>
    <w:rsid w:val="00C205B0"/>
    <w:rsid w:val="00C2356A"/>
    <w:rsid w:val="00C24FD8"/>
    <w:rsid w:val="00C257EC"/>
    <w:rsid w:val="00C25887"/>
    <w:rsid w:val="00C30F84"/>
    <w:rsid w:val="00C34C1E"/>
    <w:rsid w:val="00C3641A"/>
    <w:rsid w:val="00C36BF8"/>
    <w:rsid w:val="00C37967"/>
    <w:rsid w:val="00C403F3"/>
    <w:rsid w:val="00C42D5E"/>
    <w:rsid w:val="00C44A1E"/>
    <w:rsid w:val="00C47E40"/>
    <w:rsid w:val="00C47F82"/>
    <w:rsid w:val="00C5170B"/>
    <w:rsid w:val="00C51F9F"/>
    <w:rsid w:val="00C543C9"/>
    <w:rsid w:val="00C5495A"/>
    <w:rsid w:val="00C5785B"/>
    <w:rsid w:val="00C60A5C"/>
    <w:rsid w:val="00C64553"/>
    <w:rsid w:val="00C6499B"/>
    <w:rsid w:val="00C64D38"/>
    <w:rsid w:val="00C67934"/>
    <w:rsid w:val="00C733EA"/>
    <w:rsid w:val="00C738EF"/>
    <w:rsid w:val="00C73CB7"/>
    <w:rsid w:val="00C73E2B"/>
    <w:rsid w:val="00C771E3"/>
    <w:rsid w:val="00C803E5"/>
    <w:rsid w:val="00C81DB8"/>
    <w:rsid w:val="00C81DE5"/>
    <w:rsid w:val="00C81DF9"/>
    <w:rsid w:val="00C82701"/>
    <w:rsid w:val="00C8556E"/>
    <w:rsid w:val="00C85B56"/>
    <w:rsid w:val="00C85F21"/>
    <w:rsid w:val="00C86C83"/>
    <w:rsid w:val="00C86FBB"/>
    <w:rsid w:val="00C870A5"/>
    <w:rsid w:val="00C874F5"/>
    <w:rsid w:val="00C931EC"/>
    <w:rsid w:val="00C93515"/>
    <w:rsid w:val="00C9454A"/>
    <w:rsid w:val="00C95BBF"/>
    <w:rsid w:val="00C96535"/>
    <w:rsid w:val="00C965BA"/>
    <w:rsid w:val="00C975E2"/>
    <w:rsid w:val="00C97998"/>
    <w:rsid w:val="00CA0828"/>
    <w:rsid w:val="00CB063F"/>
    <w:rsid w:val="00CB1AF5"/>
    <w:rsid w:val="00CB2316"/>
    <w:rsid w:val="00CB4876"/>
    <w:rsid w:val="00CB4F4C"/>
    <w:rsid w:val="00CB5864"/>
    <w:rsid w:val="00CC0372"/>
    <w:rsid w:val="00CC0DC5"/>
    <w:rsid w:val="00CC17B5"/>
    <w:rsid w:val="00CC1ABC"/>
    <w:rsid w:val="00CC27A5"/>
    <w:rsid w:val="00CC32AB"/>
    <w:rsid w:val="00CC631A"/>
    <w:rsid w:val="00CD1278"/>
    <w:rsid w:val="00CD2E3D"/>
    <w:rsid w:val="00CD31C7"/>
    <w:rsid w:val="00CD4A23"/>
    <w:rsid w:val="00CD5540"/>
    <w:rsid w:val="00CD587E"/>
    <w:rsid w:val="00CD7721"/>
    <w:rsid w:val="00CE09C2"/>
    <w:rsid w:val="00CE2E6A"/>
    <w:rsid w:val="00CE3CF5"/>
    <w:rsid w:val="00CE40B0"/>
    <w:rsid w:val="00CE55C7"/>
    <w:rsid w:val="00CE5D5D"/>
    <w:rsid w:val="00CF0012"/>
    <w:rsid w:val="00CF024A"/>
    <w:rsid w:val="00CF116C"/>
    <w:rsid w:val="00CF25AE"/>
    <w:rsid w:val="00CF261A"/>
    <w:rsid w:val="00CF48EB"/>
    <w:rsid w:val="00CF5F0D"/>
    <w:rsid w:val="00CF6CDC"/>
    <w:rsid w:val="00CF7B4A"/>
    <w:rsid w:val="00D00549"/>
    <w:rsid w:val="00D00655"/>
    <w:rsid w:val="00D03E50"/>
    <w:rsid w:val="00D055D6"/>
    <w:rsid w:val="00D069CF"/>
    <w:rsid w:val="00D07C3D"/>
    <w:rsid w:val="00D11895"/>
    <w:rsid w:val="00D12633"/>
    <w:rsid w:val="00D1493B"/>
    <w:rsid w:val="00D15529"/>
    <w:rsid w:val="00D15F33"/>
    <w:rsid w:val="00D17E67"/>
    <w:rsid w:val="00D17FF1"/>
    <w:rsid w:val="00D20E25"/>
    <w:rsid w:val="00D21FA5"/>
    <w:rsid w:val="00D2297C"/>
    <w:rsid w:val="00D234BC"/>
    <w:rsid w:val="00D25400"/>
    <w:rsid w:val="00D274F1"/>
    <w:rsid w:val="00D27E3E"/>
    <w:rsid w:val="00D30846"/>
    <w:rsid w:val="00D31024"/>
    <w:rsid w:val="00D3172D"/>
    <w:rsid w:val="00D31957"/>
    <w:rsid w:val="00D31A87"/>
    <w:rsid w:val="00D349BB"/>
    <w:rsid w:val="00D35031"/>
    <w:rsid w:val="00D365D9"/>
    <w:rsid w:val="00D373FE"/>
    <w:rsid w:val="00D3753E"/>
    <w:rsid w:val="00D417E5"/>
    <w:rsid w:val="00D44073"/>
    <w:rsid w:val="00D44615"/>
    <w:rsid w:val="00D45164"/>
    <w:rsid w:val="00D4597A"/>
    <w:rsid w:val="00D46B1E"/>
    <w:rsid w:val="00D47240"/>
    <w:rsid w:val="00D476C6"/>
    <w:rsid w:val="00D503B0"/>
    <w:rsid w:val="00D50DB1"/>
    <w:rsid w:val="00D50FED"/>
    <w:rsid w:val="00D51524"/>
    <w:rsid w:val="00D51B93"/>
    <w:rsid w:val="00D526C8"/>
    <w:rsid w:val="00D537BA"/>
    <w:rsid w:val="00D538F1"/>
    <w:rsid w:val="00D56613"/>
    <w:rsid w:val="00D57826"/>
    <w:rsid w:val="00D60E45"/>
    <w:rsid w:val="00D62DF5"/>
    <w:rsid w:val="00D64BCD"/>
    <w:rsid w:val="00D70033"/>
    <w:rsid w:val="00D707B0"/>
    <w:rsid w:val="00D70B10"/>
    <w:rsid w:val="00D71626"/>
    <w:rsid w:val="00D71EA3"/>
    <w:rsid w:val="00D73017"/>
    <w:rsid w:val="00D73DB5"/>
    <w:rsid w:val="00D74A3F"/>
    <w:rsid w:val="00D76F62"/>
    <w:rsid w:val="00D808B1"/>
    <w:rsid w:val="00D814E9"/>
    <w:rsid w:val="00D85835"/>
    <w:rsid w:val="00D85CF6"/>
    <w:rsid w:val="00D91D3E"/>
    <w:rsid w:val="00D9218F"/>
    <w:rsid w:val="00D923E3"/>
    <w:rsid w:val="00D932F4"/>
    <w:rsid w:val="00D936B5"/>
    <w:rsid w:val="00D9403D"/>
    <w:rsid w:val="00D9609F"/>
    <w:rsid w:val="00D9666D"/>
    <w:rsid w:val="00DA1473"/>
    <w:rsid w:val="00DA2591"/>
    <w:rsid w:val="00DA6D23"/>
    <w:rsid w:val="00DB1F91"/>
    <w:rsid w:val="00DB2086"/>
    <w:rsid w:val="00DB28FC"/>
    <w:rsid w:val="00DB2DEB"/>
    <w:rsid w:val="00DB3268"/>
    <w:rsid w:val="00DB47B8"/>
    <w:rsid w:val="00DB4C9F"/>
    <w:rsid w:val="00DB5515"/>
    <w:rsid w:val="00DB5886"/>
    <w:rsid w:val="00DB78FF"/>
    <w:rsid w:val="00DB7957"/>
    <w:rsid w:val="00DB7BB9"/>
    <w:rsid w:val="00DB7E21"/>
    <w:rsid w:val="00DB7F79"/>
    <w:rsid w:val="00DC02E1"/>
    <w:rsid w:val="00DC107F"/>
    <w:rsid w:val="00DC3206"/>
    <w:rsid w:val="00DC49F4"/>
    <w:rsid w:val="00DC5635"/>
    <w:rsid w:val="00DC563C"/>
    <w:rsid w:val="00DC6881"/>
    <w:rsid w:val="00DD1CE9"/>
    <w:rsid w:val="00DD263C"/>
    <w:rsid w:val="00DD29DD"/>
    <w:rsid w:val="00DD3163"/>
    <w:rsid w:val="00DD3722"/>
    <w:rsid w:val="00DD50DD"/>
    <w:rsid w:val="00DD64A6"/>
    <w:rsid w:val="00DD7120"/>
    <w:rsid w:val="00DE00D5"/>
    <w:rsid w:val="00DE07FE"/>
    <w:rsid w:val="00DE3C01"/>
    <w:rsid w:val="00DE4F0B"/>
    <w:rsid w:val="00DE4F78"/>
    <w:rsid w:val="00DF07AB"/>
    <w:rsid w:val="00DF1AE2"/>
    <w:rsid w:val="00DF1FFC"/>
    <w:rsid w:val="00DF42FE"/>
    <w:rsid w:val="00DF7A8F"/>
    <w:rsid w:val="00E00AD2"/>
    <w:rsid w:val="00E02801"/>
    <w:rsid w:val="00E045CB"/>
    <w:rsid w:val="00E05446"/>
    <w:rsid w:val="00E05676"/>
    <w:rsid w:val="00E06226"/>
    <w:rsid w:val="00E063B0"/>
    <w:rsid w:val="00E06BBE"/>
    <w:rsid w:val="00E14685"/>
    <w:rsid w:val="00E1549F"/>
    <w:rsid w:val="00E15F21"/>
    <w:rsid w:val="00E201A1"/>
    <w:rsid w:val="00E210CB"/>
    <w:rsid w:val="00E23334"/>
    <w:rsid w:val="00E23340"/>
    <w:rsid w:val="00E24355"/>
    <w:rsid w:val="00E259D9"/>
    <w:rsid w:val="00E26486"/>
    <w:rsid w:val="00E265B8"/>
    <w:rsid w:val="00E27099"/>
    <w:rsid w:val="00E27373"/>
    <w:rsid w:val="00E30112"/>
    <w:rsid w:val="00E31BE9"/>
    <w:rsid w:val="00E36AF7"/>
    <w:rsid w:val="00E412B8"/>
    <w:rsid w:val="00E4148E"/>
    <w:rsid w:val="00E42266"/>
    <w:rsid w:val="00E4277D"/>
    <w:rsid w:val="00E43103"/>
    <w:rsid w:val="00E469AE"/>
    <w:rsid w:val="00E47271"/>
    <w:rsid w:val="00E47DDE"/>
    <w:rsid w:val="00E47EE0"/>
    <w:rsid w:val="00E50CC6"/>
    <w:rsid w:val="00E5195F"/>
    <w:rsid w:val="00E5200D"/>
    <w:rsid w:val="00E53A87"/>
    <w:rsid w:val="00E54851"/>
    <w:rsid w:val="00E559C8"/>
    <w:rsid w:val="00E55E8E"/>
    <w:rsid w:val="00E578FE"/>
    <w:rsid w:val="00E60EF3"/>
    <w:rsid w:val="00E60F69"/>
    <w:rsid w:val="00E62C27"/>
    <w:rsid w:val="00E634D2"/>
    <w:rsid w:val="00E647D3"/>
    <w:rsid w:val="00E65936"/>
    <w:rsid w:val="00E66D11"/>
    <w:rsid w:val="00E700B6"/>
    <w:rsid w:val="00E70A1E"/>
    <w:rsid w:val="00E71839"/>
    <w:rsid w:val="00E720B4"/>
    <w:rsid w:val="00E74CB8"/>
    <w:rsid w:val="00E7633B"/>
    <w:rsid w:val="00E76359"/>
    <w:rsid w:val="00E76B90"/>
    <w:rsid w:val="00E8178C"/>
    <w:rsid w:val="00E8189D"/>
    <w:rsid w:val="00E837E5"/>
    <w:rsid w:val="00E84250"/>
    <w:rsid w:val="00E85374"/>
    <w:rsid w:val="00E85D1B"/>
    <w:rsid w:val="00E861F3"/>
    <w:rsid w:val="00E863C4"/>
    <w:rsid w:val="00E86D64"/>
    <w:rsid w:val="00E8770F"/>
    <w:rsid w:val="00E87EE5"/>
    <w:rsid w:val="00E92DA4"/>
    <w:rsid w:val="00E931FE"/>
    <w:rsid w:val="00E94B6C"/>
    <w:rsid w:val="00E951DE"/>
    <w:rsid w:val="00E951EB"/>
    <w:rsid w:val="00E97248"/>
    <w:rsid w:val="00EA08E5"/>
    <w:rsid w:val="00EA1B2A"/>
    <w:rsid w:val="00EA3834"/>
    <w:rsid w:val="00EA3AE5"/>
    <w:rsid w:val="00EA60BE"/>
    <w:rsid w:val="00EA6FA0"/>
    <w:rsid w:val="00EA7795"/>
    <w:rsid w:val="00EB0076"/>
    <w:rsid w:val="00EB0514"/>
    <w:rsid w:val="00EB0A2D"/>
    <w:rsid w:val="00EB2A24"/>
    <w:rsid w:val="00EB41AF"/>
    <w:rsid w:val="00EB442A"/>
    <w:rsid w:val="00EB484E"/>
    <w:rsid w:val="00EB7E88"/>
    <w:rsid w:val="00EC03AC"/>
    <w:rsid w:val="00EC3743"/>
    <w:rsid w:val="00EC3FCB"/>
    <w:rsid w:val="00EC4DEE"/>
    <w:rsid w:val="00EC4F96"/>
    <w:rsid w:val="00EC5967"/>
    <w:rsid w:val="00EC5AEA"/>
    <w:rsid w:val="00EC6E70"/>
    <w:rsid w:val="00EC6EC7"/>
    <w:rsid w:val="00EC7AB3"/>
    <w:rsid w:val="00ED0B20"/>
    <w:rsid w:val="00ED0C89"/>
    <w:rsid w:val="00ED0E39"/>
    <w:rsid w:val="00ED11F3"/>
    <w:rsid w:val="00ED13E5"/>
    <w:rsid w:val="00ED43FF"/>
    <w:rsid w:val="00ED5272"/>
    <w:rsid w:val="00ED541F"/>
    <w:rsid w:val="00ED5B14"/>
    <w:rsid w:val="00ED668F"/>
    <w:rsid w:val="00EE0C55"/>
    <w:rsid w:val="00EE0EEB"/>
    <w:rsid w:val="00EE1B5E"/>
    <w:rsid w:val="00EE219C"/>
    <w:rsid w:val="00EE3706"/>
    <w:rsid w:val="00EE3AB7"/>
    <w:rsid w:val="00EE4C57"/>
    <w:rsid w:val="00EE4DFC"/>
    <w:rsid w:val="00EE6A48"/>
    <w:rsid w:val="00EF0ABA"/>
    <w:rsid w:val="00EF2301"/>
    <w:rsid w:val="00EF3C19"/>
    <w:rsid w:val="00EF51A6"/>
    <w:rsid w:val="00F01920"/>
    <w:rsid w:val="00F01B00"/>
    <w:rsid w:val="00F02244"/>
    <w:rsid w:val="00F02C68"/>
    <w:rsid w:val="00F04050"/>
    <w:rsid w:val="00F056CB"/>
    <w:rsid w:val="00F05807"/>
    <w:rsid w:val="00F059F8"/>
    <w:rsid w:val="00F061CD"/>
    <w:rsid w:val="00F066B0"/>
    <w:rsid w:val="00F10FEA"/>
    <w:rsid w:val="00F122FF"/>
    <w:rsid w:val="00F12E7F"/>
    <w:rsid w:val="00F14EDE"/>
    <w:rsid w:val="00F229DC"/>
    <w:rsid w:val="00F23D2F"/>
    <w:rsid w:val="00F24A85"/>
    <w:rsid w:val="00F270BF"/>
    <w:rsid w:val="00F27817"/>
    <w:rsid w:val="00F31FB1"/>
    <w:rsid w:val="00F32F7A"/>
    <w:rsid w:val="00F34522"/>
    <w:rsid w:val="00F34D33"/>
    <w:rsid w:val="00F3658C"/>
    <w:rsid w:val="00F37162"/>
    <w:rsid w:val="00F412D9"/>
    <w:rsid w:val="00F4384A"/>
    <w:rsid w:val="00F44780"/>
    <w:rsid w:val="00F509FC"/>
    <w:rsid w:val="00F533C2"/>
    <w:rsid w:val="00F558EE"/>
    <w:rsid w:val="00F60528"/>
    <w:rsid w:val="00F6086A"/>
    <w:rsid w:val="00F61EBD"/>
    <w:rsid w:val="00F62159"/>
    <w:rsid w:val="00F62D0F"/>
    <w:rsid w:val="00F631BF"/>
    <w:rsid w:val="00F632A3"/>
    <w:rsid w:val="00F63389"/>
    <w:rsid w:val="00F6453D"/>
    <w:rsid w:val="00F64703"/>
    <w:rsid w:val="00F65A17"/>
    <w:rsid w:val="00F676C1"/>
    <w:rsid w:val="00F70F99"/>
    <w:rsid w:val="00F71F9E"/>
    <w:rsid w:val="00F71FA2"/>
    <w:rsid w:val="00F72E68"/>
    <w:rsid w:val="00F7466B"/>
    <w:rsid w:val="00F74DCF"/>
    <w:rsid w:val="00F751C3"/>
    <w:rsid w:val="00F76B7F"/>
    <w:rsid w:val="00F77599"/>
    <w:rsid w:val="00F779DB"/>
    <w:rsid w:val="00F825D0"/>
    <w:rsid w:val="00F82753"/>
    <w:rsid w:val="00F8290E"/>
    <w:rsid w:val="00F82BFD"/>
    <w:rsid w:val="00F854C6"/>
    <w:rsid w:val="00F859C4"/>
    <w:rsid w:val="00F87F41"/>
    <w:rsid w:val="00F900ED"/>
    <w:rsid w:val="00F90BDC"/>
    <w:rsid w:val="00F90F4F"/>
    <w:rsid w:val="00F911A3"/>
    <w:rsid w:val="00F9129D"/>
    <w:rsid w:val="00F91E47"/>
    <w:rsid w:val="00F934E8"/>
    <w:rsid w:val="00F97E00"/>
    <w:rsid w:val="00FA225A"/>
    <w:rsid w:val="00FA4394"/>
    <w:rsid w:val="00FA5871"/>
    <w:rsid w:val="00FA69C4"/>
    <w:rsid w:val="00FB0C2B"/>
    <w:rsid w:val="00FB0C84"/>
    <w:rsid w:val="00FB2E73"/>
    <w:rsid w:val="00FB4155"/>
    <w:rsid w:val="00FB5BB1"/>
    <w:rsid w:val="00FB639A"/>
    <w:rsid w:val="00FB72F9"/>
    <w:rsid w:val="00FB73EA"/>
    <w:rsid w:val="00FC6FF8"/>
    <w:rsid w:val="00FC738E"/>
    <w:rsid w:val="00FD0B46"/>
    <w:rsid w:val="00FD2305"/>
    <w:rsid w:val="00FD25D8"/>
    <w:rsid w:val="00FD26BB"/>
    <w:rsid w:val="00FD2EC6"/>
    <w:rsid w:val="00FD4CD7"/>
    <w:rsid w:val="00FD5233"/>
    <w:rsid w:val="00FD5323"/>
    <w:rsid w:val="00FD7EF5"/>
    <w:rsid w:val="00FE0757"/>
    <w:rsid w:val="00FE2099"/>
    <w:rsid w:val="00FE29F3"/>
    <w:rsid w:val="00FE4D0B"/>
    <w:rsid w:val="00FE7033"/>
    <w:rsid w:val="00FE721C"/>
    <w:rsid w:val="00FE7A50"/>
    <w:rsid w:val="00FE7BE2"/>
    <w:rsid w:val="00FF196C"/>
    <w:rsid w:val="00FF20F5"/>
    <w:rsid w:val="00FF2AE8"/>
    <w:rsid w:val="00FF3D38"/>
    <w:rsid w:val="00FF426B"/>
    <w:rsid w:val="00FF49CA"/>
    <w:rsid w:val="00FF58AF"/>
    <w:rsid w:val="00FF6FC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1"/>
    </o:shapelayout>
  </w:shapeDefaults>
  <w:decimalSymbol w:val=","/>
  <w:listSeparator w:val=";"/>
  <w14:docId w14:val="5F0EA21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31EAB"/>
    <w:pPr>
      <w:autoSpaceDE w:val="0"/>
      <w:autoSpaceDN w:val="0"/>
      <w:adjustRightInd w:val="0"/>
      <w:spacing w:line="300" w:lineRule="exact"/>
      <w:jc w:val="both"/>
    </w:pPr>
    <w:rPr>
      <w:rFonts w:ascii="Trebuchet MS" w:hAnsi="Trebuchet MS"/>
      <w:szCs w:val="24"/>
    </w:rPr>
  </w:style>
  <w:style w:type="paragraph" w:styleId="Titolo1">
    <w:name w:val="heading 1"/>
    <w:basedOn w:val="Normale"/>
    <w:next w:val="Normale"/>
    <w:link w:val="Titolo1Carattere"/>
    <w:autoRedefine/>
    <w:qFormat/>
    <w:rsid w:val="000D279A"/>
    <w:pPr>
      <w:widowControl w:val="0"/>
      <w:numPr>
        <w:numId w:val="8"/>
      </w:numPr>
      <w:autoSpaceDE/>
      <w:autoSpaceDN/>
      <w:adjustRightInd/>
      <w:spacing w:before="240" w:after="240"/>
      <w:ind w:left="782" w:hanging="357"/>
      <w:jc w:val="center"/>
      <w:outlineLvl w:val="0"/>
    </w:pPr>
    <w:rPr>
      <w:rFonts w:ascii="Calibri" w:hAnsi="Calibri" w:cs="Calibri"/>
      <w:b/>
      <w:caps/>
      <w:kern w:val="32"/>
      <w:szCs w:val="20"/>
    </w:rPr>
  </w:style>
  <w:style w:type="paragraph" w:styleId="Titolo2">
    <w:name w:val="heading 2"/>
    <w:basedOn w:val="Normale"/>
    <w:next w:val="Normale"/>
    <w:link w:val="Titolo2Carattere"/>
    <w:qFormat/>
    <w:rsid w:val="003D2DCA"/>
    <w:pPr>
      <w:jc w:val="left"/>
      <w:outlineLvl w:val="1"/>
    </w:pPr>
    <w:rPr>
      <w:rFonts w:ascii="Calibri" w:hAnsi="Calibri" w:cs="Calibri"/>
      <w:b/>
      <w:szCs w:val="20"/>
    </w:rPr>
  </w:style>
  <w:style w:type="paragraph" w:styleId="Titolo3">
    <w:name w:val="heading 3"/>
    <w:basedOn w:val="Normale"/>
    <w:next w:val="Normale"/>
    <w:autoRedefine/>
    <w:qFormat/>
    <w:rsid w:val="00A20B42"/>
    <w:pPr>
      <w:keepNext/>
      <w:widowControl w:val="0"/>
      <w:tabs>
        <w:tab w:val="num" w:pos="2160"/>
      </w:tabs>
      <w:autoSpaceDE/>
      <w:autoSpaceDN/>
      <w:adjustRightInd/>
      <w:ind w:left="2160" w:hanging="180"/>
      <w:outlineLvl w:val="2"/>
    </w:pPr>
    <w:rPr>
      <w:rFonts w:cs="Arial"/>
      <w:b/>
      <w:bCs/>
      <w:i/>
      <w:kern w:val="2"/>
      <w:szCs w:val="26"/>
    </w:rPr>
  </w:style>
  <w:style w:type="paragraph" w:styleId="Titolo4">
    <w:name w:val="heading 4"/>
    <w:basedOn w:val="Sommario4"/>
    <w:next w:val="Normale"/>
    <w:autoRedefine/>
    <w:qFormat/>
    <w:rsid w:val="00A20B42"/>
    <w:pPr>
      <w:widowControl/>
      <w:tabs>
        <w:tab w:val="num" w:pos="2880"/>
      </w:tabs>
      <w:autoSpaceDE/>
      <w:autoSpaceDN/>
      <w:adjustRightInd/>
      <w:ind w:left="2880" w:hanging="360"/>
      <w:jc w:val="left"/>
      <w:outlineLvl w:val="3"/>
    </w:pPr>
    <w:rPr>
      <w:smallCaps/>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D9609F"/>
    <w:pPr>
      <w:tabs>
        <w:tab w:val="center" w:pos="4819"/>
        <w:tab w:val="right" w:pos="9638"/>
      </w:tabs>
    </w:pPr>
  </w:style>
  <w:style w:type="paragraph" w:styleId="Pidipagina">
    <w:name w:val="footer"/>
    <w:basedOn w:val="Normale"/>
    <w:link w:val="PidipaginaCarattere"/>
    <w:rsid w:val="00D9609F"/>
    <w:pPr>
      <w:tabs>
        <w:tab w:val="center" w:pos="4819"/>
        <w:tab w:val="right" w:pos="9638"/>
      </w:tabs>
    </w:pPr>
  </w:style>
  <w:style w:type="character" w:styleId="Collegamentoipertestuale">
    <w:name w:val="Hyperlink"/>
    <w:rsid w:val="00611FCA"/>
    <w:rPr>
      <w:color w:val="0000FF"/>
      <w:u w:val="single"/>
    </w:rPr>
  </w:style>
  <w:style w:type="character" w:styleId="Numeropagina">
    <w:name w:val="page number"/>
    <w:basedOn w:val="Carpredefinitoparagrafo"/>
    <w:rsid w:val="00BB7C45"/>
  </w:style>
  <w:style w:type="paragraph" w:styleId="Testofumetto">
    <w:name w:val="Balloon Text"/>
    <w:basedOn w:val="Normale"/>
    <w:semiHidden/>
    <w:rsid w:val="00905886"/>
    <w:rPr>
      <w:rFonts w:ascii="Tahoma" w:hAnsi="Tahoma" w:cs="Tahoma"/>
      <w:sz w:val="16"/>
      <w:szCs w:val="16"/>
    </w:rPr>
  </w:style>
  <w:style w:type="paragraph" w:styleId="Numeroelenco">
    <w:name w:val="List Number"/>
    <w:basedOn w:val="Normale"/>
    <w:link w:val="NumeroelencoCarattere"/>
    <w:rsid w:val="00D069CF"/>
    <w:pPr>
      <w:numPr>
        <w:numId w:val="2"/>
      </w:numPr>
    </w:pPr>
  </w:style>
  <w:style w:type="paragraph" w:customStyle="1" w:styleId="Grassettoblu">
    <w:name w:val="Grassetto blu"/>
    <w:basedOn w:val="Normale"/>
    <w:link w:val="GrassettobluCarattere"/>
    <w:autoRedefine/>
    <w:rsid w:val="00D069CF"/>
    <w:rPr>
      <w:b/>
      <w:color w:val="0000FF"/>
    </w:rPr>
  </w:style>
  <w:style w:type="paragraph" w:styleId="Numeroelenco2">
    <w:name w:val="List Number 2"/>
    <w:basedOn w:val="Normale"/>
    <w:link w:val="Numeroelenco2Carattere"/>
    <w:rsid w:val="00D069CF"/>
    <w:pPr>
      <w:numPr>
        <w:numId w:val="4"/>
      </w:numPr>
    </w:pPr>
  </w:style>
  <w:style w:type="paragraph" w:customStyle="1" w:styleId="Titolocopertina">
    <w:name w:val="Titolo copertina"/>
    <w:basedOn w:val="Normale"/>
    <w:autoRedefine/>
    <w:rsid w:val="00FB0C84"/>
    <w:pPr>
      <w:autoSpaceDE/>
      <w:autoSpaceDN/>
      <w:adjustRightInd/>
      <w:spacing w:line="480" w:lineRule="auto"/>
    </w:pPr>
    <w:rPr>
      <w:b/>
      <w:caps/>
      <w:sz w:val="28"/>
      <w:szCs w:val="28"/>
    </w:rPr>
  </w:style>
  <w:style w:type="paragraph" w:customStyle="1" w:styleId="BLOCKBOLD">
    <w:name w:val="BLOCK BOLD"/>
    <w:basedOn w:val="Normale"/>
    <w:next w:val="Normale"/>
    <w:link w:val="BLOCKBOLDCarattere"/>
    <w:rsid w:val="00D069CF"/>
    <w:pPr>
      <w:spacing w:before="120" w:after="120"/>
      <w:outlineLvl w:val="0"/>
    </w:pPr>
    <w:rPr>
      <w:rFonts w:cs="Arial"/>
      <w:b/>
      <w:caps/>
      <w:kern w:val="28"/>
    </w:rPr>
  </w:style>
  <w:style w:type="paragraph" w:customStyle="1" w:styleId="versionexx">
    <w:name w:val="versione x.x"/>
    <w:basedOn w:val="Normale"/>
    <w:autoRedefine/>
    <w:rsid w:val="00D069CF"/>
    <w:pPr>
      <w:tabs>
        <w:tab w:val="left" w:pos="1134"/>
      </w:tabs>
      <w:autoSpaceDE/>
      <w:autoSpaceDN/>
      <w:adjustRightInd/>
      <w:spacing w:before="120" w:line="360" w:lineRule="auto"/>
      <w:jc w:val="left"/>
    </w:pPr>
    <w:rPr>
      <w:sz w:val="28"/>
      <w:szCs w:val="28"/>
      <w:lang w:val="en-US"/>
    </w:rPr>
  </w:style>
  <w:style w:type="paragraph" w:styleId="Puntoelenco">
    <w:name w:val="List Bullet"/>
    <w:basedOn w:val="Normale"/>
    <w:link w:val="PuntoelencoCarattere"/>
    <w:rsid w:val="00D069CF"/>
    <w:pPr>
      <w:numPr>
        <w:numId w:val="1"/>
      </w:numPr>
      <w:tabs>
        <w:tab w:val="clear" w:pos="360"/>
      </w:tabs>
      <w:autoSpaceDE/>
      <w:autoSpaceDN/>
      <w:adjustRightInd/>
    </w:pPr>
  </w:style>
  <w:style w:type="paragraph" w:customStyle="1" w:styleId="Corpodeltesto">
    <w:name w:val="Corpo del testo"/>
    <w:basedOn w:val="Normale"/>
    <w:link w:val="CorpodeltestoCarattere"/>
    <w:autoRedefine/>
    <w:rsid w:val="00D069CF"/>
  </w:style>
  <w:style w:type="character" w:customStyle="1" w:styleId="Numeroelenco2Carattere">
    <w:name w:val="Numero elenco 2 Carattere"/>
    <w:link w:val="Numeroelenco2"/>
    <w:rsid w:val="00D069CF"/>
    <w:rPr>
      <w:rFonts w:ascii="Trebuchet MS" w:hAnsi="Trebuchet MS"/>
      <w:szCs w:val="24"/>
    </w:rPr>
  </w:style>
  <w:style w:type="paragraph" w:styleId="Numeroelenco3">
    <w:name w:val="List Number 3"/>
    <w:basedOn w:val="Normale"/>
    <w:link w:val="Numeroelenco3Carattere"/>
    <w:rsid w:val="00D069CF"/>
    <w:pPr>
      <w:numPr>
        <w:numId w:val="3"/>
      </w:numPr>
    </w:pPr>
  </w:style>
  <w:style w:type="character" w:customStyle="1" w:styleId="Numeroelenco3Carattere">
    <w:name w:val="Numero elenco 3 Carattere"/>
    <w:link w:val="Numeroelenco3"/>
    <w:rsid w:val="00D069CF"/>
    <w:rPr>
      <w:rFonts w:ascii="Trebuchet MS" w:hAnsi="Trebuchet MS"/>
      <w:szCs w:val="24"/>
    </w:rPr>
  </w:style>
  <w:style w:type="character" w:customStyle="1" w:styleId="CorpodeltestoCarattere">
    <w:name w:val="Corpo del testo Carattere"/>
    <w:link w:val="Corpodeltesto"/>
    <w:rsid w:val="00D069CF"/>
    <w:rPr>
      <w:rFonts w:ascii="Trebuchet MS" w:hAnsi="Trebuchet MS"/>
      <w:szCs w:val="24"/>
      <w:lang w:val="it-IT" w:eastAsia="it-IT" w:bidi="ar-SA"/>
    </w:rPr>
  </w:style>
  <w:style w:type="character" w:customStyle="1" w:styleId="BLOCKBOLDCarattere">
    <w:name w:val="BLOCK BOLD Carattere"/>
    <w:link w:val="BLOCKBOLD"/>
    <w:rsid w:val="00D069CF"/>
    <w:rPr>
      <w:rFonts w:ascii="Trebuchet MS" w:hAnsi="Trebuchet MS" w:cs="Arial"/>
      <w:b/>
      <w:caps/>
      <w:kern w:val="28"/>
      <w:szCs w:val="24"/>
      <w:lang w:val="it-IT" w:eastAsia="it-IT" w:bidi="ar-SA"/>
    </w:rPr>
  </w:style>
  <w:style w:type="character" w:styleId="Rimandocommento">
    <w:name w:val="annotation reference"/>
    <w:uiPriority w:val="99"/>
    <w:semiHidden/>
    <w:rsid w:val="00D069CF"/>
    <w:rPr>
      <w:sz w:val="16"/>
      <w:szCs w:val="16"/>
    </w:rPr>
  </w:style>
  <w:style w:type="paragraph" w:styleId="Testocommento">
    <w:name w:val="annotation text"/>
    <w:basedOn w:val="Normale"/>
    <w:link w:val="TestocommentoCarattere"/>
    <w:uiPriority w:val="99"/>
    <w:rsid w:val="00D069CF"/>
    <w:rPr>
      <w:szCs w:val="20"/>
    </w:rPr>
  </w:style>
  <w:style w:type="character" w:customStyle="1" w:styleId="GrassettobluCarattere">
    <w:name w:val="Grassetto blu Carattere"/>
    <w:link w:val="Grassettoblu"/>
    <w:rsid w:val="00D069CF"/>
    <w:rPr>
      <w:rFonts w:ascii="Trebuchet MS" w:hAnsi="Trebuchet MS"/>
      <w:b/>
      <w:color w:val="0000FF"/>
      <w:szCs w:val="24"/>
      <w:lang w:val="it-IT" w:eastAsia="it-IT" w:bidi="ar-SA"/>
    </w:rPr>
  </w:style>
  <w:style w:type="character" w:customStyle="1" w:styleId="Carattere1">
    <w:name w:val="Carattere1"/>
    <w:rsid w:val="00D069CF"/>
    <w:rPr>
      <w:rFonts w:ascii="Trebuchet MS" w:hAnsi="Trebuchet MS"/>
      <w:szCs w:val="24"/>
      <w:lang w:val="it-IT" w:eastAsia="it-IT" w:bidi="ar-SA"/>
    </w:rPr>
  </w:style>
  <w:style w:type="character" w:customStyle="1" w:styleId="Carattere2">
    <w:name w:val="Carattere2"/>
    <w:rsid w:val="00D069CF"/>
    <w:rPr>
      <w:rFonts w:ascii="Trebuchet MS" w:hAnsi="Trebuchet MS"/>
      <w:szCs w:val="24"/>
      <w:lang w:val="it-IT" w:eastAsia="it-IT" w:bidi="ar-SA"/>
    </w:rPr>
  </w:style>
  <w:style w:type="paragraph" w:styleId="Soggettocommento">
    <w:name w:val="annotation subject"/>
    <w:basedOn w:val="Testocommento"/>
    <w:next w:val="Testocommento"/>
    <w:semiHidden/>
    <w:rsid w:val="001612C6"/>
    <w:rPr>
      <w:b/>
      <w:bCs/>
    </w:rPr>
  </w:style>
  <w:style w:type="character" w:customStyle="1" w:styleId="StileCorsivoBlu">
    <w:name w:val="Stile Corsivo Blu"/>
    <w:rsid w:val="00031A43"/>
    <w:rPr>
      <w:i/>
      <w:iCs/>
      <w:color w:val="0000FF"/>
    </w:rPr>
  </w:style>
  <w:style w:type="character" w:customStyle="1" w:styleId="Corsivo">
    <w:name w:val="Corsivo"/>
    <w:rsid w:val="00031A43"/>
    <w:rPr>
      <w:rFonts w:ascii="Trebuchet MS" w:hAnsi="Trebuchet MS"/>
      <w:i/>
      <w:iCs/>
      <w:sz w:val="20"/>
    </w:rPr>
  </w:style>
  <w:style w:type="character" w:customStyle="1" w:styleId="StileGrassetto">
    <w:name w:val="Stile Grassetto"/>
    <w:rsid w:val="00031A43"/>
    <w:rPr>
      <w:b/>
      <w:bCs/>
    </w:rPr>
  </w:style>
  <w:style w:type="paragraph" w:customStyle="1" w:styleId="Indirizzo">
    <w:name w:val="Indirizzo"/>
    <w:basedOn w:val="Normale"/>
    <w:autoRedefine/>
    <w:rsid w:val="00A20B42"/>
    <w:pPr>
      <w:widowControl w:val="0"/>
      <w:numPr>
        <w:numId w:val="6"/>
      </w:numPr>
      <w:tabs>
        <w:tab w:val="left" w:pos="5103"/>
      </w:tabs>
    </w:pPr>
    <w:rPr>
      <w:kern w:val="2"/>
    </w:rPr>
  </w:style>
  <w:style w:type="paragraph" w:customStyle="1" w:styleId="Tabella">
    <w:name w:val="Tabella"/>
    <w:basedOn w:val="Normale"/>
    <w:autoRedefine/>
    <w:rsid w:val="00A20B42"/>
    <w:pPr>
      <w:widowControl w:val="0"/>
    </w:pPr>
    <w:rPr>
      <w:kern w:val="2"/>
    </w:rPr>
  </w:style>
  <w:style w:type="character" w:customStyle="1" w:styleId="Grassetto">
    <w:name w:val="Grassetto"/>
    <w:rsid w:val="00A20B42"/>
    <w:rPr>
      <w:rFonts w:ascii="Trebuchet MS" w:hAnsi="Trebuchet MS"/>
      <w:b/>
      <w:bCs/>
      <w:sz w:val="20"/>
    </w:rPr>
  </w:style>
  <w:style w:type="character" w:customStyle="1" w:styleId="Grassettocorsivo">
    <w:name w:val="Grassetto corsivo"/>
    <w:rsid w:val="00A20B42"/>
    <w:rPr>
      <w:rFonts w:ascii="Trebuchet MS" w:hAnsi="Trebuchet MS"/>
      <w:b/>
      <w:i/>
      <w:sz w:val="20"/>
    </w:rPr>
  </w:style>
  <w:style w:type="paragraph" w:customStyle="1" w:styleId="Grassettosottolineato">
    <w:name w:val="Grassetto sottolineato"/>
    <w:basedOn w:val="Normale"/>
    <w:autoRedefine/>
    <w:rsid w:val="00A20B42"/>
    <w:pPr>
      <w:widowControl w:val="0"/>
      <w:spacing w:line="500" w:lineRule="exact"/>
    </w:pPr>
    <w:rPr>
      <w:b/>
      <w:kern w:val="2"/>
      <w:u w:val="single"/>
    </w:rPr>
  </w:style>
  <w:style w:type="paragraph" w:customStyle="1" w:styleId="Tabellatitolo">
    <w:name w:val="Tabella titolo"/>
    <w:basedOn w:val="Tabella"/>
    <w:autoRedefine/>
    <w:rsid w:val="00A20B42"/>
    <w:pPr>
      <w:shd w:val="clear" w:color="auto" w:fill="D9D9D9"/>
      <w:spacing w:line="360" w:lineRule="auto"/>
      <w:jc w:val="left"/>
    </w:pPr>
    <w:rPr>
      <w:b/>
    </w:rPr>
  </w:style>
  <w:style w:type="paragraph" w:styleId="Testonotaapidipagina">
    <w:name w:val="footnote text"/>
    <w:basedOn w:val="Normale"/>
    <w:link w:val="TestonotaapidipaginaCarattere"/>
    <w:semiHidden/>
    <w:rsid w:val="00A20B42"/>
    <w:pPr>
      <w:widowControl w:val="0"/>
      <w:spacing w:line="500" w:lineRule="exact"/>
    </w:pPr>
    <w:rPr>
      <w:kern w:val="2"/>
      <w:szCs w:val="20"/>
    </w:rPr>
  </w:style>
  <w:style w:type="paragraph" w:customStyle="1" w:styleId="Titolo3blu">
    <w:name w:val="Titolo 3 blu"/>
    <w:basedOn w:val="Titolo3"/>
    <w:autoRedefine/>
    <w:rsid w:val="00A20B42"/>
    <w:rPr>
      <w:color w:val="0000FF"/>
    </w:rPr>
  </w:style>
  <w:style w:type="paragraph" w:customStyle="1" w:styleId="Corsivoblu">
    <w:name w:val="Corsivo blu"/>
    <w:basedOn w:val="Normale"/>
    <w:link w:val="CorsivobluCarattere"/>
    <w:rsid w:val="00A20B42"/>
    <w:pPr>
      <w:widowControl w:val="0"/>
    </w:pPr>
    <w:rPr>
      <w:i/>
      <w:color w:val="0000FF"/>
      <w:kern w:val="2"/>
    </w:rPr>
  </w:style>
  <w:style w:type="paragraph" w:customStyle="1" w:styleId="GrassettoMaiuscoletto">
    <w:name w:val="Grassetto Maiuscoletto"/>
    <w:basedOn w:val="Normale"/>
    <w:autoRedefine/>
    <w:rsid w:val="00A20B42"/>
    <w:pPr>
      <w:widowControl w:val="0"/>
      <w:ind w:right="42"/>
    </w:pPr>
    <w:rPr>
      <w:rFonts w:cs="Trebuchet MS"/>
      <w:b/>
      <w:bCs/>
      <w:smallCaps/>
      <w:kern w:val="2"/>
    </w:rPr>
  </w:style>
  <w:style w:type="paragraph" w:customStyle="1" w:styleId="TITOLO1BLU">
    <w:name w:val="TITOLO 1 BLU"/>
    <w:basedOn w:val="Titolo1"/>
    <w:autoRedefine/>
    <w:rsid w:val="00A20B42"/>
    <w:pPr>
      <w:numPr>
        <w:numId w:val="0"/>
      </w:numPr>
      <w:tabs>
        <w:tab w:val="left" w:pos="360"/>
      </w:tabs>
      <w:spacing w:after="0"/>
      <w:jc w:val="both"/>
    </w:pPr>
    <w:rPr>
      <w:rFonts w:cs="Arial"/>
      <w:bCs/>
      <w:color w:val="0000FF"/>
      <w:szCs w:val="24"/>
    </w:rPr>
  </w:style>
  <w:style w:type="paragraph" w:customStyle="1" w:styleId="Titolo1sottoluneato">
    <w:name w:val="Titolo 1 sottoluneato"/>
    <w:basedOn w:val="Titolo1"/>
    <w:autoRedefine/>
    <w:rsid w:val="00A20B42"/>
    <w:pPr>
      <w:numPr>
        <w:numId w:val="0"/>
      </w:numPr>
      <w:tabs>
        <w:tab w:val="left" w:pos="360"/>
      </w:tabs>
      <w:spacing w:after="0"/>
      <w:jc w:val="both"/>
    </w:pPr>
    <w:rPr>
      <w:rFonts w:cs="Arial"/>
      <w:bCs/>
      <w:u w:val="single"/>
    </w:rPr>
  </w:style>
  <w:style w:type="character" w:customStyle="1" w:styleId="Titolo2Carattere">
    <w:name w:val="Titolo 2 Carattere"/>
    <w:link w:val="Titolo2"/>
    <w:uiPriority w:val="99"/>
    <w:rsid w:val="003D2DCA"/>
    <w:rPr>
      <w:rFonts w:ascii="Calibri" w:hAnsi="Calibri" w:cs="Calibri"/>
      <w:b/>
    </w:rPr>
  </w:style>
  <w:style w:type="paragraph" w:customStyle="1" w:styleId="Nota">
    <w:name w:val="Nota"/>
    <w:basedOn w:val="Testonotaapidipagina"/>
    <w:autoRedefine/>
    <w:rsid w:val="00A20B42"/>
    <w:pPr>
      <w:spacing w:line="360" w:lineRule="auto"/>
    </w:pPr>
    <w:rPr>
      <w:sz w:val="16"/>
    </w:rPr>
  </w:style>
  <w:style w:type="paragraph" w:customStyle="1" w:styleId="StileTitolocopertinaGiustificato">
    <w:name w:val="Stile Titolo copertina + Giustificato"/>
    <w:basedOn w:val="Titolocopertina"/>
    <w:autoRedefine/>
    <w:rsid w:val="00A20B42"/>
    <w:pPr>
      <w:widowControl w:val="0"/>
      <w:ind w:left="-6" w:right="40"/>
    </w:pPr>
    <w:rPr>
      <w:bCs/>
      <w:kern w:val="2"/>
    </w:rPr>
  </w:style>
  <w:style w:type="paragraph" w:customStyle="1" w:styleId="Grassettoblucorsivo">
    <w:name w:val="Grassetto blu corsivo"/>
    <w:basedOn w:val="Normale"/>
    <w:rsid w:val="00A20B42"/>
    <w:pPr>
      <w:widowControl w:val="0"/>
      <w:tabs>
        <w:tab w:val="left" w:pos="0"/>
      </w:tabs>
      <w:autoSpaceDE/>
      <w:autoSpaceDN/>
      <w:adjustRightInd/>
      <w:jc w:val="left"/>
    </w:pPr>
    <w:rPr>
      <w:b/>
      <w:i/>
      <w:color w:val="0000FF"/>
      <w:kern w:val="2"/>
    </w:rPr>
  </w:style>
  <w:style w:type="paragraph" w:customStyle="1" w:styleId="Titolopt14">
    <w:name w:val="Titolo pt 14"/>
    <w:basedOn w:val="Titolocopertina"/>
    <w:autoRedefine/>
    <w:rsid w:val="00A20B42"/>
    <w:pPr>
      <w:widowControl w:val="0"/>
    </w:pPr>
    <w:rPr>
      <w:kern w:val="2"/>
    </w:rPr>
  </w:style>
  <w:style w:type="paragraph" w:customStyle="1" w:styleId="MAIUSCBOLDsottoluneato">
    <w:name w:val="MAIUSC BOLD sottoluneato"/>
    <w:basedOn w:val="Titolo1"/>
    <w:autoRedefine/>
    <w:rsid w:val="00A20B42"/>
    <w:pPr>
      <w:numPr>
        <w:numId w:val="0"/>
      </w:numPr>
      <w:tabs>
        <w:tab w:val="left" w:pos="360"/>
      </w:tabs>
      <w:spacing w:after="0"/>
      <w:jc w:val="both"/>
    </w:pPr>
    <w:rPr>
      <w:rFonts w:cs="Arial"/>
      <w:b w:val="0"/>
      <w:bCs/>
      <w:szCs w:val="24"/>
      <w:u w:val="single"/>
    </w:rPr>
  </w:style>
  <w:style w:type="paragraph" w:customStyle="1" w:styleId="MAIUSCsottolineato">
    <w:name w:val="MAIUSC sottolineato"/>
    <w:basedOn w:val="Titolo1"/>
    <w:autoRedefine/>
    <w:rsid w:val="00A20B42"/>
    <w:pPr>
      <w:keepNext/>
      <w:widowControl/>
      <w:numPr>
        <w:numId w:val="0"/>
      </w:numPr>
      <w:spacing w:after="60"/>
      <w:contextualSpacing/>
      <w:jc w:val="both"/>
    </w:pPr>
    <w:rPr>
      <w:rFonts w:cs="Arial"/>
      <w:bCs/>
      <w:szCs w:val="24"/>
      <w:u w:val="single"/>
    </w:rPr>
  </w:style>
  <w:style w:type="paragraph" w:customStyle="1" w:styleId="BLOCKBOLDU">
    <w:name w:val="BLOCK BOLD U"/>
    <w:basedOn w:val="Titolo1"/>
    <w:autoRedefine/>
    <w:rsid w:val="00A20B42"/>
    <w:pPr>
      <w:numPr>
        <w:numId w:val="0"/>
      </w:numPr>
      <w:spacing w:after="0" w:line="360" w:lineRule="auto"/>
      <w:jc w:val="both"/>
    </w:pPr>
    <w:rPr>
      <w:rFonts w:cs="Arial"/>
      <w:b w:val="0"/>
      <w:bCs/>
      <w:szCs w:val="24"/>
      <w:u w:val="single"/>
    </w:rPr>
  </w:style>
  <w:style w:type="paragraph" w:customStyle="1" w:styleId="BLOCKU">
    <w:name w:val="BLOCK U"/>
    <w:basedOn w:val="Titolo1"/>
    <w:autoRedefine/>
    <w:rsid w:val="00A20B42"/>
    <w:pPr>
      <w:keepNext/>
      <w:widowControl/>
      <w:numPr>
        <w:numId w:val="0"/>
      </w:numPr>
      <w:spacing w:after="60"/>
      <w:contextualSpacing/>
      <w:jc w:val="both"/>
    </w:pPr>
    <w:rPr>
      <w:rFonts w:cs="Arial"/>
      <w:bCs/>
      <w:szCs w:val="24"/>
      <w:u w:val="single"/>
    </w:rPr>
  </w:style>
  <w:style w:type="character" w:customStyle="1" w:styleId="BOLCKBOLD">
    <w:name w:val="BOLCK BOLD"/>
    <w:rsid w:val="00A20B42"/>
    <w:rPr>
      <w:rFonts w:ascii="Trebuchet MS" w:hAnsi="Trebuchet MS"/>
      <w:b/>
      <w:caps/>
      <w:color w:val="auto"/>
      <w:sz w:val="20"/>
      <w:szCs w:val="20"/>
    </w:rPr>
  </w:style>
  <w:style w:type="paragraph" w:customStyle="1" w:styleId="blockbold1">
    <w:name w:val="block bold 1"/>
    <w:basedOn w:val="Normale"/>
    <w:autoRedefine/>
    <w:rsid w:val="00A20B42"/>
    <w:pPr>
      <w:widowControl w:val="0"/>
      <w:spacing w:before="120" w:after="120" w:line="360" w:lineRule="auto"/>
      <w:jc w:val="left"/>
    </w:pPr>
    <w:rPr>
      <w:b/>
      <w:kern w:val="2"/>
    </w:rPr>
  </w:style>
  <w:style w:type="paragraph" w:styleId="Sommario1">
    <w:name w:val="toc 1"/>
    <w:basedOn w:val="Normale"/>
    <w:next w:val="Normale"/>
    <w:autoRedefine/>
    <w:semiHidden/>
    <w:rsid w:val="00A20B42"/>
    <w:pPr>
      <w:widowControl w:val="0"/>
    </w:pPr>
    <w:rPr>
      <w:b/>
      <w:kern w:val="2"/>
    </w:rPr>
  </w:style>
  <w:style w:type="paragraph" w:styleId="Sommario2">
    <w:name w:val="toc 2"/>
    <w:basedOn w:val="Normale"/>
    <w:next w:val="Normale"/>
    <w:autoRedefine/>
    <w:semiHidden/>
    <w:rsid w:val="00A20B42"/>
    <w:pPr>
      <w:widowControl w:val="0"/>
      <w:ind w:left="200"/>
    </w:pPr>
    <w:rPr>
      <w:kern w:val="2"/>
    </w:rPr>
  </w:style>
  <w:style w:type="paragraph" w:styleId="Sommario4">
    <w:name w:val="toc 4"/>
    <w:basedOn w:val="Normale"/>
    <w:next w:val="Normale"/>
    <w:autoRedefine/>
    <w:semiHidden/>
    <w:rsid w:val="00A20B42"/>
    <w:pPr>
      <w:widowControl w:val="0"/>
      <w:ind w:left="600"/>
    </w:pPr>
    <w:rPr>
      <w:kern w:val="2"/>
    </w:rPr>
  </w:style>
  <w:style w:type="paragraph" w:styleId="Formuladichiusura">
    <w:name w:val="Closing"/>
    <w:basedOn w:val="Normale"/>
    <w:rsid w:val="00A20B42"/>
    <w:pPr>
      <w:widowControl w:val="0"/>
      <w:ind w:left="4252"/>
    </w:pPr>
    <w:rPr>
      <w:kern w:val="2"/>
    </w:rPr>
  </w:style>
  <w:style w:type="paragraph" w:styleId="Titolo">
    <w:name w:val="Title"/>
    <w:basedOn w:val="Normale"/>
    <w:qFormat/>
    <w:rsid w:val="00A20B42"/>
    <w:pPr>
      <w:widowControl w:val="0"/>
      <w:jc w:val="left"/>
      <w:outlineLvl w:val="0"/>
    </w:pPr>
    <w:rPr>
      <w:rFonts w:cs="Arial"/>
      <w:b/>
      <w:bCs/>
      <w:caps/>
      <w:kern w:val="28"/>
      <w:szCs w:val="20"/>
    </w:rPr>
  </w:style>
  <w:style w:type="paragraph" w:styleId="Sottotitolo">
    <w:name w:val="Subtitle"/>
    <w:basedOn w:val="Normale"/>
    <w:qFormat/>
    <w:rsid w:val="00A20B42"/>
    <w:pPr>
      <w:widowControl w:val="0"/>
      <w:spacing w:after="60"/>
      <w:jc w:val="left"/>
      <w:outlineLvl w:val="1"/>
    </w:pPr>
    <w:rPr>
      <w:rFonts w:cs="Arial"/>
      <w:kern w:val="2"/>
      <w:sz w:val="24"/>
    </w:rPr>
  </w:style>
  <w:style w:type="paragraph" w:styleId="Corpodeltesto2">
    <w:name w:val="Body Text 2"/>
    <w:basedOn w:val="Corpodeltesto"/>
    <w:rsid w:val="00A20B42"/>
    <w:pPr>
      <w:widowControl w:val="0"/>
      <w:numPr>
        <w:numId w:val="5"/>
      </w:numPr>
      <w:tabs>
        <w:tab w:val="clear" w:pos="360"/>
        <w:tab w:val="left" w:pos="357"/>
      </w:tabs>
      <w:autoSpaceDE/>
      <w:autoSpaceDN/>
      <w:adjustRightInd/>
      <w:ind w:left="357" w:firstLine="3"/>
      <w:jc w:val="left"/>
    </w:pPr>
    <w:rPr>
      <w:kern w:val="2"/>
    </w:rPr>
  </w:style>
  <w:style w:type="paragraph" w:styleId="Indirizzomittente">
    <w:name w:val="envelope return"/>
    <w:basedOn w:val="Normale"/>
    <w:rsid w:val="00A20B42"/>
    <w:pPr>
      <w:widowControl w:val="0"/>
    </w:pPr>
    <w:rPr>
      <w:rFonts w:ascii="Arial" w:hAnsi="Arial" w:cs="Arial"/>
      <w:kern w:val="2"/>
      <w:szCs w:val="20"/>
    </w:rPr>
  </w:style>
  <w:style w:type="paragraph" w:styleId="Rientronormale">
    <w:name w:val="Normal Indent"/>
    <w:basedOn w:val="Normale"/>
    <w:link w:val="RientronormaleCarattere"/>
    <w:rsid w:val="00A20B42"/>
    <w:pPr>
      <w:widowControl w:val="0"/>
      <w:ind w:left="708"/>
    </w:pPr>
    <w:rPr>
      <w:kern w:val="2"/>
    </w:rPr>
  </w:style>
  <w:style w:type="paragraph" w:styleId="Rientrocorpodeltesto">
    <w:name w:val="Body Text Indent"/>
    <w:basedOn w:val="Normale"/>
    <w:rsid w:val="00A20B42"/>
    <w:pPr>
      <w:widowControl w:val="0"/>
      <w:tabs>
        <w:tab w:val="left" w:pos="357"/>
      </w:tabs>
      <w:ind w:left="284"/>
    </w:pPr>
    <w:rPr>
      <w:kern w:val="2"/>
      <w:szCs w:val="20"/>
    </w:rPr>
  </w:style>
  <w:style w:type="character" w:customStyle="1" w:styleId="RientronormaleCarattere">
    <w:name w:val="Rientro normale Carattere"/>
    <w:link w:val="Rientronormale"/>
    <w:rsid w:val="00A20B42"/>
    <w:rPr>
      <w:rFonts w:ascii="Trebuchet MS" w:hAnsi="Trebuchet MS"/>
      <w:kern w:val="2"/>
      <w:szCs w:val="24"/>
      <w:lang w:val="it-IT" w:eastAsia="it-IT" w:bidi="ar-SA"/>
    </w:rPr>
  </w:style>
  <w:style w:type="character" w:customStyle="1" w:styleId="NumeroelencoCarattere">
    <w:name w:val="Numero elenco Carattere"/>
    <w:link w:val="Numeroelenco"/>
    <w:rsid w:val="00A20B42"/>
    <w:rPr>
      <w:rFonts w:ascii="Trebuchet MS" w:hAnsi="Trebuchet MS"/>
      <w:szCs w:val="24"/>
    </w:rPr>
  </w:style>
  <w:style w:type="character" w:customStyle="1" w:styleId="CorsivobluCarattere">
    <w:name w:val="Corsivo blu Carattere"/>
    <w:link w:val="Corsivoblu"/>
    <w:rsid w:val="00A20B42"/>
    <w:rPr>
      <w:rFonts w:ascii="Trebuchet MS" w:hAnsi="Trebuchet MS"/>
      <w:i/>
      <w:color w:val="0000FF"/>
      <w:kern w:val="2"/>
      <w:szCs w:val="24"/>
      <w:lang w:val="it-IT" w:eastAsia="it-IT" w:bidi="ar-SA"/>
    </w:rPr>
  </w:style>
  <w:style w:type="paragraph" w:styleId="Testonormale">
    <w:name w:val="Plain Text"/>
    <w:basedOn w:val="Normale"/>
    <w:rsid w:val="00A20B42"/>
    <w:pPr>
      <w:widowControl w:val="0"/>
    </w:pPr>
    <w:rPr>
      <w:rFonts w:ascii="Courier New" w:hAnsi="Courier New" w:cs="Courier New"/>
      <w:kern w:val="2"/>
      <w:szCs w:val="20"/>
    </w:rPr>
  </w:style>
  <w:style w:type="paragraph" w:styleId="Puntoelenco2">
    <w:name w:val="List Bullet 2"/>
    <w:basedOn w:val="Normale"/>
    <w:rsid w:val="00A20B42"/>
    <w:pPr>
      <w:widowControl w:val="0"/>
      <w:numPr>
        <w:numId w:val="7"/>
      </w:numPr>
    </w:pPr>
    <w:rPr>
      <w:kern w:val="2"/>
    </w:rPr>
  </w:style>
  <w:style w:type="character" w:customStyle="1" w:styleId="PuntoelencoCarattere">
    <w:name w:val="Punto elenco Carattere"/>
    <w:link w:val="Puntoelenco"/>
    <w:rsid w:val="00A20B42"/>
    <w:rPr>
      <w:rFonts w:ascii="Trebuchet MS" w:hAnsi="Trebuchet MS"/>
      <w:szCs w:val="24"/>
    </w:rPr>
  </w:style>
  <w:style w:type="character" w:styleId="Collegamentovisitato">
    <w:name w:val="FollowedHyperlink"/>
    <w:rsid w:val="0084319F"/>
    <w:rPr>
      <w:color w:val="800080"/>
      <w:u w:val="single"/>
    </w:rPr>
  </w:style>
  <w:style w:type="paragraph" w:customStyle="1" w:styleId="CarattereCarattere8">
    <w:name w:val="Carattere Carattere8"/>
    <w:basedOn w:val="Normale"/>
    <w:rsid w:val="009D1A34"/>
    <w:pPr>
      <w:autoSpaceDE/>
      <w:autoSpaceDN/>
      <w:adjustRightInd/>
      <w:spacing w:line="240" w:lineRule="auto"/>
      <w:ind w:left="567"/>
      <w:jc w:val="left"/>
    </w:pPr>
    <w:rPr>
      <w:rFonts w:ascii="Arial" w:hAnsi="Arial"/>
      <w:sz w:val="24"/>
    </w:rPr>
  </w:style>
  <w:style w:type="paragraph" w:styleId="Testodelblocco">
    <w:name w:val="Block Text"/>
    <w:basedOn w:val="Normale"/>
    <w:rsid w:val="009D1A34"/>
    <w:pPr>
      <w:suppressAutoHyphens/>
      <w:autoSpaceDE/>
      <w:autoSpaceDN/>
      <w:adjustRightInd/>
      <w:spacing w:before="90" w:after="54" w:line="240" w:lineRule="auto"/>
      <w:ind w:left="851" w:right="184"/>
    </w:pPr>
    <w:rPr>
      <w:rFonts w:ascii="Arial" w:hAnsi="Arial"/>
      <w:spacing w:val="-2"/>
      <w:sz w:val="18"/>
      <w:szCs w:val="20"/>
    </w:rPr>
  </w:style>
  <w:style w:type="paragraph" w:customStyle="1" w:styleId="CarattereCarattere7">
    <w:name w:val="Carattere Carattere7"/>
    <w:basedOn w:val="Normale"/>
    <w:rsid w:val="009F7FD4"/>
    <w:pPr>
      <w:autoSpaceDE/>
      <w:autoSpaceDN/>
      <w:adjustRightInd/>
      <w:spacing w:line="240" w:lineRule="auto"/>
      <w:ind w:left="567"/>
      <w:jc w:val="left"/>
    </w:pPr>
    <w:rPr>
      <w:rFonts w:ascii="Arial" w:hAnsi="Arial"/>
      <w:sz w:val="24"/>
    </w:rPr>
  </w:style>
  <w:style w:type="paragraph" w:customStyle="1" w:styleId="CarattereCarattere4">
    <w:name w:val="Carattere Carattere4"/>
    <w:basedOn w:val="Normale"/>
    <w:rsid w:val="002B4F55"/>
    <w:pPr>
      <w:autoSpaceDE/>
      <w:autoSpaceDN/>
      <w:adjustRightInd/>
      <w:spacing w:line="240" w:lineRule="auto"/>
      <w:ind w:left="567"/>
      <w:jc w:val="left"/>
    </w:pPr>
    <w:rPr>
      <w:rFonts w:ascii="Arial" w:hAnsi="Arial"/>
      <w:i/>
      <w:sz w:val="24"/>
    </w:rPr>
  </w:style>
  <w:style w:type="paragraph" w:customStyle="1" w:styleId="CarattereCarattere4CarattereCarattereCarattere">
    <w:name w:val="Carattere Carattere4 Carattere Carattere Carattere"/>
    <w:basedOn w:val="Normale"/>
    <w:rsid w:val="00E861F3"/>
    <w:pPr>
      <w:autoSpaceDE/>
      <w:autoSpaceDN/>
      <w:adjustRightInd/>
      <w:spacing w:line="240" w:lineRule="auto"/>
      <w:ind w:left="567"/>
      <w:jc w:val="left"/>
    </w:pPr>
    <w:rPr>
      <w:rFonts w:ascii="Arial" w:hAnsi="Arial"/>
      <w:i/>
      <w:sz w:val="24"/>
    </w:rPr>
  </w:style>
  <w:style w:type="paragraph" w:customStyle="1" w:styleId="usoboll1">
    <w:name w:val="usoboll1"/>
    <w:basedOn w:val="Normale"/>
    <w:link w:val="usoboll1Carattere"/>
    <w:rsid w:val="00DF42FE"/>
    <w:pPr>
      <w:widowControl w:val="0"/>
      <w:autoSpaceDE/>
      <w:autoSpaceDN/>
      <w:adjustRightInd/>
      <w:spacing w:after="200" w:line="482" w:lineRule="exact"/>
    </w:pPr>
    <w:rPr>
      <w:rFonts w:ascii="Calibri" w:hAnsi="Calibri"/>
      <w:sz w:val="24"/>
      <w:szCs w:val="20"/>
      <w:lang w:val="en-US" w:eastAsia="en-US" w:bidi="en-US"/>
    </w:rPr>
  </w:style>
  <w:style w:type="paragraph" w:customStyle="1" w:styleId="CarattereCarattere8CarattereCarattereCarattereCarattereCarattereCarattere">
    <w:name w:val="Carattere Carattere8 Carattere Carattere Carattere Carattere Carattere Carattere"/>
    <w:basedOn w:val="Normale"/>
    <w:rsid w:val="00DB7BB9"/>
    <w:pPr>
      <w:autoSpaceDE/>
      <w:autoSpaceDN/>
      <w:adjustRightInd/>
      <w:spacing w:line="240" w:lineRule="auto"/>
      <w:ind w:left="567"/>
      <w:jc w:val="left"/>
    </w:pPr>
    <w:rPr>
      <w:rFonts w:ascii="Arial" w:hAnsi="Arial"/>
      <w:sz w:val="24"/>
    </w:rPr>
  </w:style>
  <w:style w:type="character" w:customStyle="1" w:styleId="TestocommentoCarattere">
    <w:name w:val="Testo commento Carattere"/>
    <w:link w:val="Testocommento"/>
    <w:uiPriority w:val="99"/>
    <w:rsid w:val="00E31BE9"/>
    <w:rPr>
      <w:rFonts w:ascii="Trebuchet MS" w:hAnsi="Trebuchet MS"/>
    </w:rPr>
  </w:style>
  <w:style w:type="character" w:customStyle="1" w:styleId="CorpotestoCarattere">
    <w:name w:val="Corpo testo Carattere"/>
    <w:rsid w:val="003E1C96"/>
    <w:rPr>
      <w:rFonts w:ascii="Trebuchet MS" w:hAnsi="Trebuchet MS"/>
      <w:szCs w:val="24"/>
    </w:rPr>
  </w:style>
  <w:style w:type="character" w:customStyle="1" w:styleId="PidipaginaCarattere">
    <w:name w:val="Piè di pagina Carattere"/>
    <w:link w:val="Pidipagina"/>
    <w:rsid w:val="00BB692D"/>
    <w:rPr>
      <w:rFonts w:ascii="Trebuchet MS" w:hAnsi="Trebuchet MS"/>
      <w:szCs w:val="24"/>
    </w:rPr>
  </w:style>
  <w:style w:type="paragraph" w:styleId="Revisione">
    <w:name w:val="Revision"/>
    <w:hidden/>
    <w:uiPriority w:val="99"/>
    <w:semiHidden/>
    <w:rsid w:val="00FB0C2B"/>
    <w:rPr>
      <w:rFonts w:ascii="Trebuchet MS" w:hAnsi="Trebuchet MS"/>
      <w:szCs w:val="24"/>
    </w:rPr>
  </w:style>
  <w:style w:type="character" w:customStyle="1" w:styleId="usoboll1Carattere">
    <w:name w:val="usoboll1 Carattere"/>
    <w:link w:val="usoboll1"/>
    <w:rsid w:val="00B320DD"/>
    <w:rPr>
      <w:rFonts w:ascii="Calibri" w:hAnsi="Calibri"/>
      <w:sz w:val="24"/>
      <w:lang w:val="en-US" w:eastAsia="en-US" w:bidi="en-US"/>
    </w:rPr>
  </w:style>
  <w:style w:type="paragraph" w:customStyle="1" w:styleId="testo1">
    <w:name w:val="testo1"/>
    <w:basedOn w:val="Normale"/>
    <w:uiPriority w:val="99"/>
    <w:rsid w:val="005E716B"/>
    <w:pPr>
      <w:suppressAutoHyphens/>
      <w:autoSpaceDE/>
      <w:autoSpaceDN/>
      <w:adjustRightInd/>
      <w:spacing w:after="240" w:line="240" w:lineRule="auto"/>
      <w:ind w:left="284"/>
    </w:pPr>
    <w:rPr>
      <w:rFonts w:ascii="Times New Roman" w:hAnsi="Times New Roman"/>
      <w:sz w:val="22"/>
      <w:szCs w:val="20"/>
      <w:lang w:eastAsia="ar-SA"/>
    </w:rPr>
  </w:style>
  <w:style w:type="character" w:styleId="Rimandonotaapidipagina">
    <w:name w:val="footnote reference"/>
    <w:uiPriority w:val="99"/>
    <w:semiHidden/>
    <w:unhideWhenUsed/>
    <w:rsid w:val="009C07BD"/>
    <w:rPr>
      <w:vertAlign w:val="superscript"/>
    </w:rPr>
  </w:style>
  <w:style w:type="paragraph" w:styleId="NormaleWeb">
    <w:name w:val="Normal (Web)"/>
    <w:basedOn w:val="Normale"/>
    <w:uiPriority w:val="99"/>
    <w:semiHidden/>
    <w:unhideWhenUsed/>
    <w:rsid w:val="009C07BD"/>
    <w:pPr>
      <w:autoSpaceDE/>
      <w:autoSpaceDN/>
      <w:adjustRightInd/>
      <w:spacing w:before="100" w:beforeAutospacing="1" w:after="100" w:afterAutospacing="1" w:line="240" w:lineRule="auto"/>
      <w:jc w:val="left"/>
    </w:pPr>
    <w:rPr>
      <w:rFonts w:ascii="Times New Roman" w:hAnsi="Times New Roman"/>
      <w:sz w:val="24"/>
    </w:rPr>
  </w:style>
  <w:style w:type="paragraph" w:styleId="Paragrafoelenco">
    <w:name w:val="List Paragraph"/>
    <w:basedOn w:val="Normale"/>
    <w:uiPriority w:val="34"/>
    <w:qFormat/>
    <w:rsid w:val="00250F60"/>
    <w:pPr>
      <w:autoSpaceDE/>
      <w:autoSpaceDN/>
      <w:adjustRightInd/>
      <w:spacing w:line="276" w:lineRule="auto"/>
      <w:ind w:left="720"/>
    </w:pPr>
    <w:rPr>
      <w:rFonts w:ascii="Garamond" w:eastAsia="Calibri" w:hAnsi="Garamond"/>
      <w:sz w:val="24"/>
      <w:szCs w:val="22"/>
    </w:rPr>
  </w:style>
  <w:style w:type="character" w:customStyle="1" w:styleId="TestonotaapidipaginaCarattere">
    <w:name w:val="Testo nota a piè di pagina Carattere"/>
    <w:link w:val="Testonotaapidipagina"/>
    <w:semiHidden/>
    <w:rsid w:val="00671C17"/>
    <w:rPr>
      <w:rFonts w:ascii="Trebuchet MS" w:hAnsi="Trebuchet MS"/>
      <w:kern w:val="2"/>
    </w:rPr>
  </w:style>
  <w:style w:type="paragraph" w:styleId="PreformattatoHTML">
    <w:name w:val="HTML Preformatted"/>
    <w:basedOn w:val="Normale"/>
    <w:link w:val="PreformattatoHTMLCarattere"/>
    <w:uiPriority w:val="99"/>
    <w:rsid w:val="005927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autoSpaceDN/>
      <w:adjustRightInd/>
      <w:spacing w:line="240" w:lineRule="auto"/>
      <w:jc w:val="left"/>
    </w:pPr>
    <w:rPr>
      <w:rFonts w:ascii="Courier New" w:hAnsi="Courier New" w:cs="Courier New"/>
      <w:szCs w:val="20"/>
      <w:lang w:eastAsia="ar-SA"/>
    </w:rPr>
  </w:style>
  <w:style w:type="character" w:customStyle="1" w:styleId="PreformattatoHTMLCarattere">
    <w:name w:val="Preformattato HTML Carattere"/>
    <w:link w:val="PreformattatoHTML"/>
    <w:uiPriority w:val="99"/>
    <w:rsid w:val="00592777"/>
    <w:rPr>
      <w:rFonts w:ascii="Courier New" w:hAnsi="Courier New" w:cs="Courier New"/>
      <w:lang w:eastAsia="ar-SA"/>
    </w:rPr>
  </w:style>
  <w:style w:type="character" w:customStyle="1" w:styleId="CorsivorossoCarattere">
    <w:name w:val="Corsivo rosso Carattere"/>
    <w:link w:val="Corsivorosso"/>
    <w:locked/>
    <w:rsid w:val="009C0CFC"/>
    <w:rPr>
      <w:rFonts w:ascii="Trebuchet MS" w:hAnsi="Trebuchet MS"/>
      <w:i/>
      <w:color w:val="FF0000"/>
    </w:rPr>
  </w:style>
  <w:style w:type="paragraph" w:customStyle="1" w:styleId="Corsivorosso">
    <w:name w:val="Corsivo rosso"/>
    <w:basedOn w:val="Normale"/>
    <w:link w:val="CorsivorossoCarattere"/>
    <w:rsid w:val="009C0CFC"/>
    <w:pPr>
      <w:widowControl w:val="0"/>
      <w:autoSpaceDE/>
      <w:autoSpaceDN/>
      <w:adjustRightInd/>
    </w:pPr>
    <w:rPr>
      <w:i/>
      <w:color w:val="FF0000"/>
      <w:szCs w:val="20"/>
    </w:rPr>
  </w:style>
  <w:style w:type="paragraph" w:customStyle="1" w:styleId="Corpodeltesto21">
    <w:name w:val="Corpo del testo 21"/>
    <w:basedOn w:val="Normale"/>
    <w:rsid w:val="00FA5871"/>
    <w:pPr>
      <w:tabs>
        <w:tab w:val="left" w:pos="705"/>
      </w:tabs>
      <w:suppressAutoHyphens/>
      <w:autoSpaceDE/>
      <w:autoSpaceDN/>
      <w:adjustRightInd/>
      <w:spacing w:line="240" w:lineRule="auto"/>
    </w:pPr>
    <w:rPr>
      <w:rFonts w:ascii="Times New Roman" w:hAnsi="Times New Roman"/>
      <w:i/>
      <w:iCs/>
      <w:sz w:val="24"/>
      <w:szCs w:val="20"/>
      <w:lang w:eastAsia="ar-SA"/>
    </w:rPr>
  </w:style>
  <w:style w:type="paragraph" w:customStyle="1" w:styleId="AANumbering">
    <w:name w:val="AA Numbering"/>
    <w:basedOn w:val="Normale"/>
    <w:rsid w:val="00121C95"/>
    <w:pPr>
      <w:numPr>
        <w:numId w:val="16"/>
      </w:numPr>
      <w:tabs>
        <w:tab w:val="left" w:pos="1134"/>
      </w:tabs>
      <w:autoSpaceDE/>
      <w:autoSpaceDN/>
      <w:adjustRightInd/>
      <w:spacing w:line="280" w:lineRule="atLeast"/>
      <w:jc w:val="left"/>
    </w:pPr>
    <w:rPr>
      <w:rFonts w:ascii="Times New Roman" w:eastAsia="MS Mincho" w:hAnsi="Times New Roman"/>
      <w:sz w:val="22"/>
      <w:szCs w:val="22"/>
      <w:lang w:val="en-US" w:eastAsia="en-US"/>
    </w:rPr>
  </w:style>
  <w:style w:type="paragraph" w:customStyle="1" w:styleId="Titolo1disciplinare">
    <w:name w:val="Titolo 1 disciplinare"/>
    <w:basedOn w:val="Titolo1"/>
    <w:rsid w:val="00121C95"/>
    <w:pPr>
      <w:numPr>
        <w:numId w:val="17"/>
      </w:numPr>
      <w:shd w:val="solid" w:color="FFFFFF" w:fill="FFFFFF"/>
      <w:tabs>
        <w:tab w:val="clear" w:pos="482"/>
        <w:tab w:val="left" w:pos="0"/>
        <w:tab w:val="num" w:pos="360"/>
        <w:tab w:val="right" w:leader="dot" w:pos="7926"/>
      </w:tabs>
      <w:autoSpaceDE w:val="0"/>
      <w:autoSpaceDN w:val="0"/>
      <w:adjustRightInd w:val="0"/>
      <w:spacing w:after="0"/>
      <w:ind w:left="0" w:right="1700" w:firstLine="0"/>
      <w:jc w:val="left"/>
    </w:pPr>
    <w:rPr>
      <w:rFonts w:eastAsia="MS Mincho" w:cs="Times New Roman"/>
      <w:bCs/>
      <w:kern w:val="0"/>
      <w:sz w:val="24"/>
      <w:szCs w:val="24"/>
      <w:lang w:val="x-none" w:eastAsia="x-none"/>
    </w:rPr>
  </w:style>
  <w:style w:type="character" w:customStyle="1" w:styleId="Titolo1Carattere">
    <w:name w:val="Titolo 1 Carattere"/>
    <w:link w:val="Titolo1"/>
    <w:rsid w:val="000D279A"/>
    <w:rPr>
      <w:rFonts w:ascii="Calibri" w:hAnsi="Calibri" w:cs="Calibri"/>
      <w:b/>
      <w:caps/>
      <w:kern w:val="32"/>
    </w:rPr>
  </w:style>
  <w:style w:type="paragraph" w:customStyle="1" w:styleId="a">
    <w:basedOn w:val="Normale"/>
    <w:next w:val="Corpodeltesto"/>
    <w:autoRedefine/>
    <w:rsid w:val="00DB7F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008006">
      <w:bodyDiv w:val="1"/>
      <w:marLeft w:val="0"/>
      <w:marRight w:val="0"/>
      <w:marTop w:val="0"/>
      <w:marBottom w:val="0"/>
      <w:divBdr>
        <w:top w:val="none" w:sz="0" w:space="0" w:color="auto"/>
        <w:left w:val="none" w:sz="0" w:space="0" w:color="auto"/>
        <w:bottom w:val="none" w:sz="0" w:space="0" w:color="auto"/>
        <w:right w:val="none" w:sz="0" w:space="0" w:color="auto"/>
      </w:divBdr>
    </w:div>
    <w:div w:id="143937772">
      <w:bodyDiv w:val="1"/>
      <w:marLeft w:val="0"/>
      <w:marRight w:val="0"/>
      <w:marTop w:val="0"/>
      <w:marBottom w:val="0"/>
      <w:divBdr>
        <w:top w:val="none" w:sz="0" w:space="0" w:color="auto"/>
        <w:left w:val="none" w:sz="0" w:space="0" w:color="auto"/>
        <w:bottom w:val="none" w:sz="0" w:space="0" w:color="auto"/>
        <w:right w:val="none" w:sz="0" w:space="0" w:color="auto"/>
      </w:divBdr>
      <w:divsChild>
        <w:div w:id="140444727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40649497">
      <w:bodyDiv w:val="1"/>
      <w:marLeft w:val="0"/>
      <w:marRight w:val="0"/>
      <w:marTop w:val="0"/>
      <w:marBottom w:val="0"/>
      <w:divBdr>
        <w:top w:val="none" w:sz="0" w:space="0" w:color="auto"/>
        <w:left w:val="none" w:sz="0" w:space="0" w:color="auto"/>
        <w:bottom w:val="none" w:sz="0" w:space="0" w:color="auto"/>
        <w:right w:val="none" w:sz="0" w:space="0" w:color="auto"/>
      </w:divBdr>
    </w:div>
    <w:div w:id="325743358">
      <w:bodyDiv w:val="1"/>
      <w:marLeft w:val="0"/>
      <w:marRight w:val="0"/>
      <w:marTop w:val="0"/>
      <w:marBottom w:val="0"/>
      <w:divBdr>
        <w:top w:val="none" w:sz="0" w:space="0" w:color="auto"/>
        <w:left w:val="none" w:sz="0" w:space="0" w:color="auto"/>
        <w:bottom w:val="none" w:sz="0" w:space="0" w:color="auto"/>
        <w:right w:val="none" w:sz="0" w:space="0" w:color="auto"/>
      </w:divBdr>
    </w:div>
    <w:div w:id="336538293">
      <w:bodyDiv w:val="1"/>
      <w:marLeft w:val="0"/>
      <w:marRight w:val="0"/>
      <w:marTop w:val="0"/>
      <w:marBottom w:val="0"/>
      <w:divBdr>
        <w:top w:val="none" w:sz="0" w:space="0" w:color="auto"/>
        <w:left w:val="none" w:sz="0" w:space="0" w:color="auto"/>
        <w:bottom w:val="none" w:sz="0" w:space="0" w:color="auto"/>
        <w:right w:val="none" w:sz="0" w:space="0" w:color="auto"/>
      </w:divBdr>
    </w:div>
    <w:div w:id="449931937">
      <w:bodyDiv w:val="1"/>
      <w:marLeft w:val="0"/>
      <w:marRight w:val="0"/>
      <w:marTop w:val="0"/>
      <w:marBottom w:val="0"/>
      <w:divBdr>
        <w:top w:val="none" w:sz="0" w:space="0" w:color="auto"/>
        <w:left w:val="none" w:sz="0" w:space="0" w:color="auto"/>
        <w:bottom w:val="none" w:sz="0" w:space="0" w:color="auto"/>
        <w:right w:val="none" w:sz="0" w:space="0" w:color="auto"/>
      </w:divBdr>
    </w:div>
    <w:div w:id="450325618">
      <w:bodyDiv w:val="1"/>
      <w:marLeft w:val="0"/>
      <w:marRight w:val="0"/>
      <w:marTop w:val="0"/>
      <w:marBottom w:val="0"/>
      <w:divBdr>
        <w:top w:val="none" w:sz="0" w:space="0" w:color="auto"/>
        <w:left w:val="none" w:sz="0" w:space="0" w:color="auto"/>
        <w:bottom w:val="none" w:sz="0" w:space="0" w:color="auto"/>
        <w:right w:val="none" w:sz="0" w:space="0" w:color="auto"/>
      </w:divBdr>
    </w:div>
    <w:div w:id="593057912">
      <w:bodyDiv w:val="1"/>
      <w:marLeft w:val="0"/>
      <w:marRight w:val="0"/>
      <w:marTop w:val="0"/>
      <w:marBottom w:val="0"/>
      <w:divBdr>
        <w:top w:val="none" w:sz="0" w:space="0" w:color="auto"/>
        <w:left w:val="none" w:sz="0" w:space="0" w:color="auto"/>
        <w:bottom w:val="none" w:sz="0" w:space="0" w:color="auto"/>
        <w:right w:val="none" w:sz="0" w:space="0" w:color="auto"/>
      </w:divBdr>
    </w:div>
    <w:div w:id="616789529">
      <w:bodyDiv w:val="1"/>
      <w:marLeft w:val="0"/>
      <w:marRight w:val="0"/>
      <w:marTop w:val="0"/>
      <w:marBottom w:val="0"/>
      <w:divBdr>
        <w:top w:val="none" w:sz="0" w:space="0" w:color="auto"/>
        <w:left w:val="none" w:sz="0" w:space="0" w:color="auto"/>
        <w:bottom w:val="none" w:sz="0" w:space="0" w:color="auto"/>
        <w:right w:val="none" w:sz="0" w:space="0" w:color="auto"/>
      </w:divBdr>
    </w:div>
    <w:div w:id="900410294">
      <w:bodyDiv w:val="1"/>
      <w:marLeft w:val="0"/>
      <w:marRight w:val="0"/>
      <w:marTop w:val="0"/>
      <w:marBottom w:val="0"/>
      <w:divBdr>
        <w:top w:val="none" w:sz="0" w:space="0" w:color="auto"/>
        <w:left w:val="none" w:sz="0" w:space="0" w:color="auto"/>
        <w:bottom w:val="none" w:sz="0" w:space="0" w:color="auto"/>
        <w:right w:val="none" w:sz="0" w:space="0" w:color="auto"/>
      </w:divBdr>
    </w:div>
    <w:div w:id="920715685">
      <w:bodyDiv w:val="1"/>
      <w:marLeft w:val="0"/>
      <w:marRight w:val="0"/>
      <w:marTop w:val="0"/>
      <w:marBottom w:val="0"/>
      <w:divBdr>
        <w:top w:val="none" w:sz="0" w:space="0" w:color="auto"/>
        <w:left w:val="none" w:sz="0" w:space="0" w:color="auto"/>
        <w:bottom w:val="none" w:sz="0" w:space="0" w:color="auto"/>
        <w:right w:val="none" w:sz="0" w:space="0" w:color="auto"/>
      </w:divBdr>
    </w:div>
    <w:div w:id="999040120">
      <w:bodyDiv w:val="1"/>
      <w:marLeft w:val="0"/>
      <w:marRight w:val="0"/>
      <w:marTop w:val="0"/>
      <w:marBottom w:val="0"/>
      <w:divBdr>
        <w:top w:val="none" w:sz="0" w:space="0" w:color="auto"/>
        <w:left w:val="none" w:sz="0" w:space="0" w:color="auto"/>
        <w:bottom w:val="none" w:sz="0" w:space="0" w:color="auto"/>
        <w:right w:val="none" w:sz="0" w:space="0" w:color="auto"/>
      </w:divBdr>
    </w:div>
    <w:div w:id="1111556332">
      <w:bodyDiv w:val="1"/>
      <w:marLeft w:val="0"/>
      <w:marRight w:val="0"/>
      <w:marTop w:val="0"/>
      <w:marBottom w:val="0"/>
      <w:divBdr>
        <w:top w:val="none" w:sz="0" w:space="0" w:color="auto"/>
        <w:left w:val="none" w:sz="0" w:space="0" w:color="auto"/>
        <w:bottom w:val="none" w:sz="0" w:space="0" w:color="auto"/>
        <w:right w:val="none" w:sz="0" w:space="0" w:color="auto"/>
      </w:divBdr>
    </w:div>
    <w:div w:id="1202129782">
      <w:bodyDiv w:val="1"/>
      <w:marLeft w:val="0"/>
      <w:marRight w:val="0"/>
      <w:marTop w:val="0"/>
      <w:marBottom w:val="0"/>
      <w:divBdr>
        <w:top w:val="none" w:sz="0" w:space="0" w:color="auto"/>
        <w:left w:val="none" w:sz="0" w:space="0" w:color="auto"/>
        <w:bottom w:val="none" w:sz="0" w:space="0" w:color="auto"/>
        <w:right w:val="none" w:sz="0" w:space="0" w:color="auto"/>
      </w:divBdr>
    </w:div>
    <w:div w:id="1309092555">
      <w:bodyDiv w:val="1"/>
      <w:marLeft w:val="0"/>
      <w:marRight w:val="0"/>
      <w:marTop w:val="0"/>
      <w:marBottom w:val="0"/>
      <w:divBdr>
        <w:top w:val="none" w:sz="0" w:space="0" w:color="auto"/>
        <w:left w:val="none" w:sz="0" w:space="0" w:color="auto"/>
        <w:bottom w:val="none" w:sz="0" w:space="0" w:color="auto"/>
        <w:right w:val="none" w:sz="0" w:space="0" w:color="auto"/>
      </w:divBdr>
    </w:div>
    <w:div w:id="1438673074">
      <w:bodyDiv w:val="1"/>
      <w:marLeft w:val="0"/>
      <w:marRight w:val="0"/>
      <w:marTop w:val="0"/>
      <w:marBottom w:val="0"/>
      <w:divBdr>
        <w:top w:val="none" w:sz="0" w:space="0" w:color="auto"/>
        <w:left w:val="none" w:sz="0" w:space="0" w:color="auto"/>
        <w:bottom w:val="none" w:sz="0" w:space="0" w:color="auto"/>
        <w:right w:val="none" w:sz="0" w:space="0" w:color="auto"/>
      </w:divBdr>
    </w:div>
    <w:div w:id="1485971693">
      <w:bodyDiv w:val="1"/>
      <w:marLeft w:val="0"/>
      <w:marRight w:val="0"/>
      <w:marTop w:val="0"/>
      <w:marBottom w:val="0"/>
      <w:divBdr>
        <w:top w:val="none" w:sz="0" w:space="0" w:color="auto"/>
        <w:left w:val="none" w:sz="0" w:space="0" w:color="auto"/>
        <w:bottom w:val="none" w:sz="0" w:space="0" w:color="auto"/>
        <w:right w:val="none" w:sz="0" w:space="0" w:color="auto"/>
      </w:divBdr>
    </w:div>
    <w:div w:id="1522889476">
      <w:bodyDiv w:val="1"/>
      <w:marLeft w:val="0"/>
      <w:marRight w:val="0"/>
      <w:marTop w:val="0"/>
      <w:marBottom w:val="0"/>
      <w:divBdr>
        <w:top w:val="none" w:sz="0" w:space="0" w:color="auto"/>
        <w:left w:val="none" w:sz="0" w:space="0" w:color="auto"/>
        <w:bottom w:val="none" w:sz="0" w:space="0" w:color="auto"/>
        <w:right w:val="none" w:sz="0" w:space="0" w:color="auto"/>
      </w:divBdr>
    </w:div>
    <w:div w:id="1564216907">
      <w:bodyDiv w:val="1"/>
      <w:marLeft w:val="0"/>
      <w:marRight w:val="0"/>
      <w:marTop w:val="0"/>
      <w:marBottom w:val="0"/>
      <w:divBdr>
        <w:top w:val="none" w:sz="0" w:space="0" w:color="auto"/>
        <w:left w:val="none" w:sz="0" w:space="0" w:color="auto"/>
        <w:bottom w:val="none" w:sz="0" w:space="0" w:color="auto"/>
        <w:right w:val="none" w:sz="0" w:space="0" w:color="auto"/>
      </w:divBdr>
    </w:div>
    <w:div w:id="1594388049">
      <w:bodyDiv w:val="1"/>
      <w:marLeft w:val="0"/>
      <w:marRight w:val="0"/>
      <w:marTop w:val="0"/>
      <w:marBottom w:val="0"/>
      <w:divBdr>
        <w:top w:val="none" w:sz="0" w:space="0" w:color="auto"/>
        <w:left w:val="none" w:sz="0" w:space="0" w:color="auto"/>
        <w:bottom w:val="none" w:sz="0" w:space="0" w:color="auto"/>
        <w:right w:val="none" w:sz="0" w:space="0" w:color="auto"/>
      </w:divBdr>
    </w:div>
    <w:div w:id="1603954698">
      <w:bodyDiv w:val="1"/>
      <w:marLeft w:val="0"/>
      <w:marRight w:val="0"/>
      <w:marTop w:val="0"/>
      <w:marBottom w:val="0"/>
      <w:divBdr>
        <w:top w:val="none" w:sz="0" w:space="0" w:color="auto"/>
        <w:left w:val="none" w:sz="0" w:space="0" w:color="auto"/>
        <w:bottom w:val="none" w:sz="0" w:space="0" w:color="auto"/>
        <w:right w:val="none" w:sz="0" w:space="0" w:color="auto"/>
      </w:divBdr>
    </w:div>
    <w:div w:id="1673952257">
      <w:bodyDiv w:val="1"/>
      <w:marLeft w:val="0"/>
      <w:marRight w:val="0"/>
      <w:marTop w:val="0"/>
      <w:marBottom w:val="0"/>
      <w:divBdr>
        <w:top w:val="none" w:sz="0" w:space="0" w:color="auto"/>
        <w:left w:val="none" w:sz="0" w:space="0" w:color="auto"/>
        <w:bottom w:val="none" w:sz="0" w:space="0" w:color="auto"/>
        <w:right w:val="none" w:sz="0" w:space="0" w:color="auto"/>
      </w:divBdr>
    </w:div>
    <w:div w:id="1804686785">
      <w:bodyDiv w:val="1"/>
      <w:marLeft w:val="0"/>
      <w:marRight w:val="0"/>
      <w:marTop w:val="0"/>
      <w:marBottom w:val="0"/>
      <w:divBdr>
        <w:top w:val="none" w:sz="0" w:space="0" w:color="auto"/>
        <w:left w:val="none" w:sz="0" w:space="0" w:color="auto"/>
        <w:bottom w:val="none" w:sz="0" w:space="0" w:color="auto"/>
        <w:right w:val="none" w:sz="0" w:space="0" w:color="auto"/>
      </w:divBdr>
    </w:div>
    <w:div w:id="202050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consip.it"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mef.gov.it"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cquistinretepa.it/"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ip.it"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www.acquistinretepa.it/opencms/opencms/programma_comeFunziona.html" TargetMode="External"/><Relationship Id="rId14" Type="http://schemas.openxmlformats.org/officeDocument/2006/relationships/hyperlink" Target="mailto:esercizio.diritti.privacy@consip.it" TargetMode="Externa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80EA81-0D0F-4813-B72F-BE41D6E0C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3892</Words>
  <Characters>22185</Characters>
  <Application>Microsoft Office Word</Application>
  <DocSecurity>0</DocSecurity>
  <Lines>184</Lines>
  <Paragraphs>52</Paragraphs>
  <ScaleCrop>false</ScaleCrop>
  <HeadingPairs>
    <vt:vector size="2" baseType="variant">
      <vt:variant>
        <vt:lpstr>Titolo</vt:lpstr>
      </vt:variant>
      <vt:variant>
        <vt:i4>1</vt:i4>
      </vt:variant>
    </vt:vector>
  </HeadingPairs>
  <TitlesOfParts>
    <vt:vector size="1" baseType="lpstr">
      <vt:lpstr> </vt:lpstr>
    </vt:vector>
  </TitlesOfParts>
  <LinksUpToDate>false</LinksUpToDate>
  <CharactersWithSpaces>26025</CharactersWithSpaces>
  <SharedDoc>false</SharedDoc>
  <HLinks>
    <vt:vector size="54" baseType="variant">
      <vt:variant>
        <vt:i4>2097181</vt:i4>
      </vt:variant>
      <vt:variant>
        <vt:i4>21</vt:i4>
      </vt:variant>
      <vt:variant>
        <vt:i4>0</vt:i4>
      </vt:variant>
      <vt:variant>
        <vt:i4>5</vt:i4>
      </vt:variant>
      <vt:variant>
        <vt:lpwstr>mailto:esercizio.diritti.privacy@consip.it</vt:lpwstr>
      </vt:variant>
      <vt:variant>
        <vt:lpwstr/>
      </vt:variant>
      <vt:variant>
        <vt:i4>1048576</vt:i4>
      </vt:variant>
      <vt:variant>
        <vt:i4>18</vt:i4>
      </vt:variant>
      <vt:variant>
        <vt:i4>0</vt:i4>
      </vt:variant>
      <vt:variant>
        <vt:i4>5</vt:i4>
      </vt:variant>
      <vt:variant>
        <vt:lpwstr>http://www.sogei.it/</vt:lpwstr>
      </vt:variant>
      <vt:variant>
        <vt:lpwstr/>
      </vt:variant>
      <vt:variant>
        <vt:i4>1376341</vt:i4>
      </vt:variant>
      <vt:variant>
        <vt:i4>15</vt:i4>
      </vt:variant>
      <vt:variant>
        <vt:i4>0</vt:i4>
      </vt:variant>
      <vt:variant>
        <vt:i4>5</vt:i4>
      </vt:variant>
      <vt:variant>
        <vt:lpwstr>http://www.consip.it/</vt:lpwstr>
      </vt:variant>
      <vt:variant>
        <vt:lpwstr/>
      </vt:variant>
      <vt:variant>
        <vt:i4>7798830</vt:i4>
      </vt:variant>
      <vt:variant>
        <vt:i4>12</vt:i4>
      </vt:variant>
      <vt:variant>
        <vt:i4>0</vt:i4>
      </vt:variant>
      <vt:variant>
        <vt:i4>5</vt:i4>
      </vt:variant>
      <vt:variant>
        <vt:lpwstr>http://www.mef.gov.it/</vt:lpwstr>
      </vt:variant>
      <vt:variant>
        <vt:lpwstr/>
      </vt:variant>
      <vt:variant>
        <vt:i4>7274608</vt:i4>
      </vt:variant>
      <vt:variant>
        <vt:i4>9</vt:i4>
      </vt:variant>
      <vt:variant>
        <vt:i4>0</vt:i4>
      </vt:variant>
      <vt:variant>
        <vt:i4>5</vt:i4>
      </vt:variant>
      <vt:variant>
        <vt:lpwstr>http://www.acquistinretepa.it/</vt:lpwstr>
      </vt:variant>
      <vt:variant>
        <vt:lpwstr/>
      </vt:variant>
      <vt:variant>
        <vt:i4>1376341</vt:i4>
      </vt:variant>
      <vt:variant>
        <vt:i4>6</vt:i4>
      </vt:variant>
      <vt:variant>
        <vt:i4>0</vt:i4>
      </vt:variant>
      <vt:variant>
        <vt:i4>5</vt:i4>
      </vt:variant>
      <vt:variant>
        <vt:lpwstr>http://www.consip.it/</vt:lpwstr>
      </vt:variant>
      <vt:variant>
        <vt:lpwstr/>
      </vt:variant>
      <vt:variant>
        <vt:i4>7012384</vt:i4>
      </vt:variant>
      <vt:variant>
        <vt:i4>3</vt:i4>
      </vt:variant>
      <vt:variant>
        <vt:i4>0</vt:i4>
      </vt:variant>
      <vt:variant>
        <vt:i4>5</vt:i4>
      </vt:variant>
      <vt:variant>
        <vt:lpwstr>https://www.edotto.com/articolo/termine-prorogato-per-il-rapporto-biennale-sulle-parti-opportunita</vt:lpwstr>
      </vt:variant>
      <vt:variant>
        <vt:lpwstr/>
      </vt:variant>
      <vt:variant>
        <vt:i4>7274608</vt:i4>
      </vt:variant>
      <vt:variant>
        <vt:i4>0</vt:i4>
      </vt:variant>
      <vt:variant>
        <vt:i4>0</vt:i4>
      </vt:variant>
      <vt:variant>
        <vt:i4>5</vt:i4>
      </vt:variant>
      <vt:variant>
        <vt:lpwstr>http://www.acquistinretepa.it/</vt:lpwstr>
      </vt:variant>
      <vt:variant>
        <vt:lpwstr/>
      </vt: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cp:lastModifiedBy/>
  <cp:revision>1</cp:revision>
  <dcterms:created xsi:type="dcterms:W3CDTF">2022-06-28T16:42:00Z</dcterms:created>
  <dcterms:modified xsi:type="dcterms:W3CDTF">2023-03-16T15:24:00Z</dcterms:modified>
</cp:coreProperties>
</file>